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45389" w:rsidP="090A802C" w:rsidRDefault="5E32AD31" w14:paraId="03E208DA" w14:textId="0388C2E3">
      <w:pPr>
        <w:jc w:val="center"/>
      </w:pPr>
      <w:r>
        <w:rPr>
          <w:noProof/>
        </w:rPr>
        <w:drawing>
          <wp:inline distT="0" distB="0" distL="0" distR="0" wp14:anchorId="201D09A7" wp14:editId="34BD575C">
            <wp:extent cx="5135184" cy="2414225"/>
            <wp:effectExtent l="0" t="0" r="0" b="0"/>
            <wp:docPr id="1359501945" name="Picture 13595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135184" cy="2414225"/>
                    </a:xfrm>
                    <a:prstGeom prst="rect">
                      <a:avLst/>
                    </a:prstGeom>
                  </pic:spPr>
                </pic:pic>
              </a:graphicData>
            </a:graphic>
          </wp:inline>
        </w:drawing>
      </w:r>
    </w:p>
    <w:p w:rsidR="12C7EE7F" w:rsidRDefault="12C7EE7F" w14:paraId="46CFCB9D" w14:textId="4E58A944"/>
    <w:p w:rsidR="478C62D6" w:rsidP="478C62D6" w:rsidRDefault="478C62D6" w14:paraId="1B7C24A0" w14:textId="25DECDFB">
      <w:pPr>
        <w:jc w:val="center"/>
        <w:rPr>
          <w:sz w:val="72"/>
          <w:szCs w:val="72"/>
        </w:rPr>
      </w:pPr>
    </w:p>
    <w:p w:rsidRPr="00150CB2" w:rsidR="00345389" w:rsidP="421501E8" w:rsidRDefault="00D32035" w14:paraId="49B02FB5" w14:textId="0078D9F4" w14:noSpellErr="1">
      <w:pPr>
        <w:jc w:val="center"/>
        <w:rPr>
          <w:color w:val="80340D" w:themeColor="accent2" w:themeTint="FF" w:themeShade="80"/>
          <w:sz w:val="120"/>
          <w:szCs w:val="120"/>
        </w:rPr>
      </w:pPr>
      <w:r w:rsidRPr="421501E8" w:rsidR="00D32035">
        <w:rPr>
          <w:color w:val="80340D" w:themeColor="accent2" w:themeTint="FF" w:themeShade="80"/>
          <w:sz w:val="120"/>
          <w:szCs w:val="120"/>
        </w:rPr>
        <w:t xml:space="preserve"> </w:t>
      </w:r>
      <w:r w:rsidRPr="421501E8" w:rsidR="00345389">
        <w:rPr>
          <w:color w:val="80340D" w:themeColor="accent2" w:themeTint="FF" w:themeShade="80"/>
          <w:sz w:val="120"/>
          <w:szCs w:val="120"/>
        </w:rPr>
        <w:t xml:space="preserve">Responsible </w:t>
      </w:r>
    </w:p>
    <w:p w:rsidRPr="00150CB2" w:rsidR="00345389" w:rsidP="421501E8" w:rsidRDefault="00345389" w14:paraId="29E8AAA9" w14:textId="3013F426" w14:noSpellErr="1">
      <w:pPr>
        <w:jc w:val="center"/>
        <w:rPr>
          <w:color w:val="80340D" w:themeColor="accent2" w:themeTint="FF" w:themeShade="80"/>
          <w:sz w:val="120"/>
          <w:szCs w:val="120"/>
        </w:rPr>
      </w:pPr>
      <w:r w:rsidRPr="421501E8" w:rsidR="00345389">
        <w:rPr>
          <w:color w:val="80340D" w:themeColor="accent2" w:themeTint="FF" w:themeShade="80"/>
          <w:sz w:val="120"/>
          <w:szCs w:val="120"/>
        </w:rPr>
        <w:t>AI Us</w:t>
      </w:r>
      <w:r w:rsidRPr="421501E8" w:rsidR="00150CB2">
        <w:rPr>
          <w:color w:val="80340D" w:themeColor="accent2" w:themeTint="FF" w:themeShade="80"/>
          <w:sz w:val="120"/>
          <w:szCs w:val="120"/>
        </w:rPr>
        <w:t>age</w:t>
      </w:r>
      <w:r w:rsidRPr="421501E8" w:rsidR="00345389">
        <w:rPr>
          <w:color w:val="80340D" w:themeColor="accent2" w:themeTint="FF" w:themeShade="80"/>
          <w:sz w:val="120"/>
          <w:szCs w:val="120"/>
        </w:rPr>
        <w:t xml:space="preserve"> Policy</w:t>
      </w:r>
    </w:p>
    <w:p w:rsidR="00345389" w:rsidP="00345389" w:rsidRDefault="00345389" w14:paraId="5DE7DBE7" w14:textId="77777777"/>
    <w:p w:rsidR="00345389" w:rsidP="00345389" w:rsidRDefault="00345389" w14:paraId="14C0FD58" w14:textId="39DC31A4"/>
    <w:p w:rsidR="20B07D3E" w:rsidRDefault="20B07D3E" w14:paraId="4171B568" w14:textId="14668E56"/>
    <w:p w:rsidR="77233BC8" w:rsidRDefault="77233BC8" w14:paraId="7668C3C7" w14:textId="3B3B3462"/>
    <w:p w:rsidR="77233BC8" w:rsidRDefault="77233BC8" w14:paraId="19AAB2C1" w14:textId="5199EEBA"/>
    <w:p w:rsidR="00150CB2" w:rsidP="00345389" w:rsidRDefault="00150CB2" w14:paraId="126F4186" w14:textId="77777777"/>
    <w:tbl>
      <w:tblPr>
        <w:tblStyle w:val="TableGrid"/>
        <w:tblW w:w="0" w:type="auto"/>
        <w:tblLook w:val="04A0" w:firstRow="1" w:lastRow="0" w:firstColumn="1" w:lastColumn="0" w:noHBand="0" w:noVBand="1"/>
      </w:tblPr>
      <w:tblGrid>
        <w:gridCol w:w="2263"/>
        <w:gridCol w:w="6753"/>
      </w:tblGrid>
      <w:tr w:rsidR="00345389" w:rsidTr="421501E8" w14:paraId="0A0347D7" w14:textId="77777777">
        <w:trPr>
          <w:trHeight w:val="463"/>
        </w:trPr>
        <w:tc>
          <w:tcPr>
            <w:tcW w:w="2263" w:type="dxa"/>
            <w:tcMar/>
            <w:vAlign w:val="center"/>
          </w:tcPr>
          <w:p w:rsidRPr="00345389" w:rsidR="00345389" w:rsidP="00345389" w:rsidRDefault="00345389" w14:paraId="14098B21" w14:textId="04C0470B">
            <w:pPr>
              <w:rPr>
                <w:b/>
                <w:bCs/>
              </w:rPr>
            </w:pPr>
            <w:r w:rsidRPr="00345389">
              <w:rPr>
                <w:b/>
                <w:bCs/>
              </w:rPr>
              <w:t>Approved by:</w:t>
            </w:r>
          </w:p>
        </w:tc>
        <w:tc>
          <w:tcPr>
            <w:tcW w:w="6753" w:type="dxa"/>
            <w:tcMar/>
            <w:vAlign w:val="center"/>
          </w:tcPr>
          <w:p w:rsidR="00345389" w:rsidP="421501E8" w:rsidRDefault="00345389" w14:paraId="4D2B1CF9" w14:textId="0CC95B63">
            <w:pPr>
              <w:pStyle w:val="Normal"/>
              <w:suppressLineNumbers w:val="0"/>
              <w:bidi w:val="0"/>
              <w:spacing w:before="0" w:beforeAutospacing="off" w:after="0" w:afterAutospacing="off" w:line="240" w:lineRule="auto"/>
              <w:ind w:left="0" w:right="0"/>
              <w:jc w:val="left"/>
            </w:pPr>
            <w:r w:rsidR="5CBB09A4">
              <w:rPr/>
              <w:t>IAT Trust Board</w:t>
            </w:r>
          </w:p>
        </w:tc>
      </w:tr>
      <w:tr w:rsidR="00345389" w:rsidTr="421501E8" w14:paraId="57C4D3F3" w14:textId="77777777">
        <w:trPr>
          <w:trHeight w:val="463"/>
        </w:trPr>
        <w:tc>
          <w:tcPr>
            <w:tcW w:w="2263" w:type="dxa"/>
            <w:tcMar/>
            <w:vAlign w:val="center"/>
          </w:tcPr>
          <w:p w:rsidRPr="00345389" w:rsidR="00345389" w:rsidP="00345389" w:rsidRDefault="00345389" w14:paraId="3AE7AC3E" w14:textId="6341B6CA">
            <w:pPr>
              <w:rPr>
                <w:b/>
                <w:bCs/>
              </w:rPr>
            </w:pPr>
            <w:r w:rsidRPr="00345389">
              <w:rPr>
                <w:b/>
                <w:bCs/>
              </w:rPr>
              <w:t>Last reviewed on:</w:t>
            </w:r>
          </w:p>
        </w:tc>
        <w:tc>
          <w:tcPr>
            <w:tcW w:w="6753" w:type="dxa"/>
            <w:tcMar/>
            <w:vAlign w:val="center"/>
          </w:tcPr>
          <w:p w:rsidR="00345389" w:rsidP="00345389" w:rsidRDefault="000713E5" w14:paraId="64C795A5" w14:textId="4887E180">
            <w:r>
              <w:t>February 2025</w:t>
            </w:r>
          </w:p>
        </w:tc>
      </w:tr>
      <w:tr w:rsidR="00345389" w:rsidTr="421501E8" w14:paraId="771B57DB" w14:textId="77777777">
        <w:trPr>
          <w:trHeight w:val="463"/>
        </w:trPr>
        <w:tc>
          <w:tcPr>
            <w:tcW w:w="2263" w:type="dxa"/>
            <w:tcMar/>
            <w:vAlign w:val="center"/>
          </w:tcPr>
          <w:p w:rsidRPr="00345389" w:rsidR="00345389" w:rsidP="00345389" w:rsidRDefault="00345389" w14:paraId="3503F888" w14:textId="6A09A538">
            <w:pPr>
              <w:rPr>
                <w:b/>
                <w:bCs/>
              </w:rPr>
            </w:pPr>
            <w:r w:rsidRPr="00345389">
              <w:rPr>
                <w:b/>
                <w:bCs/>
              </w:rPr>
              <w:t>Next review due by:</w:t>
            </w:r>
          </w:p>
        </w:tc>
        <w:tc>
          <w:tcPr>
            <w:tcW w:w="6753" w:type="dxa"/>
            <w:tcMar/>
            <w:vAlign w:val="center"/>
          </w:tcPr>
          <w:p w:rsidR="00345389" w:rsidP="00345389" w:rsidRDefault="000713E5" w14:paraId="7462386B" w14:textId="0F877A03">
            <w:r>
              <w:t>September 2027</w:t>
            </w:r>
          </w:p>
        </w:tc>
      </w:tr>
    </w:tbl>
    <w:p w:rsidR="00D32035" w:rsidP="00345389" w:rsidRDefault="00D32035" w14:paraId="03B11959" w14:textId="579DE20E"/>
    <w:p w:rsidR="00D32035" w:rsidRDefault="00D32035" w14:paraId="5EF61218" w14:textId="77777777">
      <w:r>
        <w:br w:type="page"/>
      </w:r>
    </w:p>
    <w:p w:rsidR="00D41DC7" w:rsidP="00345389" w:rsidRDefault="00D41DC7" w14:paraId="2B64DDCE" w14:textId="77777777"/>
    <w:sdt>
      <w:sdtPr>
        <w:id w:val="179398380"/>
        <w:docPartObj>
          <w:docPartGallery w:val="Table of Contents"/>
          <w:docPartUnique/>
        </w:docPartObj>
        <w:rPr>
          <w:rFonts w:ascii="Aptos" w:hAnsi="Aptos" w:eastAsia="" w:cs="" w:asciiTheme="minorAscii" w:hAnsiTheme="minorAscii" w:eastAsiaTheme="minorEastAsia" w:cstheme="minorBidi"/>
          <w:color w:val="auto"/>
          <w:kern w:val="2"/>
          <w:sz w:val="22"/>
          <w:szCs w:val="22"/>
          <w:lang w:val="en-GB"/>
          <w14:ligatures w14:val="standardContextual"/>
        </w:rPr>
      </w:sdtPr>
      <w:sdtEndPr>
        <w:rPr>
          <w:rFonts w:ascii="Aptos" w:hAnsi="Aptos" w:eastAsia="" w:cs="" w:asciiTheme="minorAscii" w:hAnsiTheme="minorAscii" w:eastAsiaTheme="minorEastAsia" w:cstheme="minorBidi"/>
          <w:b w:val="1"/>
          <w:bCs w:val="1"/>
          <w:color w:val="auto"/>
          <w:sz w:val="22"/>
          <w:szCs w:val="22"/>
          <w:lang w:val="en-GB"/>
        </w:rPr>
      </w:sdtEndPr>
      <w:sdtContent>
        <w:p w:rsidRPr="007A1F64" w:rsidR="007A1F64" w:rsidP="007A1F64" w:rsidRDefault="007A1F64" w14:paraId="1361FF7B" w14:textId="67AD7B1B">
          <w:pPr>
            <w:pStyle w:val="TOCHeading"/>
            <w:spacing w:after="120"/>
            <w:rPr>
              <w:color w:val="auto"/>
            </w:rPr>
          </w:pPr>
          <w:r w:rsidRPr="007A1F64">
            <w:rPr>
              <w:color w:val="auto"/>
            </w:rPr>
            <w:t>Contents</w:t>
          </w:r>
        </w:p>
        <w:p w:rsidR="007A1F64" w:rsidRDefault="007A1F64" w14:paraId="054025CC" w14:textId="200C86C4">
          <w:pPr>
            <w:pStyle w:val="TOC1"/>
            <w:tabs>
              <w:tab w:val="right" w:leader="dot" w:pos="9016"/>
            </w:tabs>
            <w:rPr>
              <w:noProof/>
            </w:rPr>
          </w:pPr>
          <w:r>
            <w:fldChar w:fldCharType="begin"/>
          </w:r>
          <w:r>
            <w:instrText xml:space="preserve"> TOC \o "1-3" \h \z \u </w:instrText>
          </w:r>
          <w:r>
            <w:fldChar w:fldCharType="separate"/>
          </w:r>
          <w:hyperlink w:history="1" w:anchor="_Toc175143345">
            <w:r w:rsidRPr="00D029B2">
              <w:rPr>
                <w:rStyle w:val="Hyperlink"/>
                <w:noProof/>
              </w:rPr>
              <w:t>1. Introduction</w:t>
            </w:r>
            <w:r>
              <w:rPr>
                <w:noProof/>
                <w:webHidden/>
              </w:rPr>
              <w:tab/>
            </w:r>
            <w:r>
              <w:rPr>
                <w:noProof/>
                <w:webHidden/>
              </w:rPr>
              <w:fldChar w:fldCharType="begin"/>
            </w:r>
            <w:r>
              <w:rPr>
                <w:noProof/>
                <w:webHidden/>
              </w:rPr>
              <w:instrText xml:space="preserve"> PAGEREF _Toc175143345 \h </w:instrText>
            </w:r>
            <w:r>
              <w:rPr>
                <w:noProof/>
                <w:webHidden/>
              </w:rPr>
            </w:r>
            <w:r>
              <w:rPr>
                <w:noProof/>
                <w:webHidden/>
              </w:rPr>
              <w:fldChar w:fldCharType="separate"/>
            </w:r>
            <w:r>
              <w:rPr>
                <w:noProof/>
                <w:webHidden/>
              </w:rPr>
              <w:t>2</w:t>
            </w:r>
            <w:r>
              <w:rPr>
                <w:noProof/>
                <w:webHidden/>
              </w:rPr>
              <w:fldChar w:fldCharType="end"/>
            </w:r>
          </w:hyperlink>
        </w:p>
        <w:p w:rsidR="007A1F64" w:rsidRDefault="007A1F64" w14:paraId="08F6AC2C" w14:textId="3B0F5276">
          <w:pPr>
            <w:pStyle w:val="TOC1"/>
            <w:tabs>
              <w:tab w:val="right" w:leader="dot" w:pos="9016"/>
            </w:tabs>
            <w:rPr>
              <w:noProof/>
            </w:rPr>
          </w:pPr>
          <w:hyperlink w:history="1" w:anchor="_Toc175143346">
            <w:r w:rsidRPr="00D029B2">
              <w:rPr>
                <w:rStyle w:val="Hyperlink"/>
                <w:noProof/>
              </w:rPr>
              <w:t>2. Purpose</w:t>
            </w:r>
            <w:r>
              <w:rPr>
                <w:noProof/>
                <w:webHidden/>
              </w:rPr>
              <w:tab/>
            </w:r>
            <w:r>
              <w:rPr>
                <w:noProof/>
                <w:webHidden/>
              </w:rPr>
              <w:fldChar w:fldCharType="begin"/>
            </w:r>
            <w:r>
              <w:rPr>
                <w:noProof/>
                <w:webHidden/>
              </w:rPr>
              <w:instrText xml:space="preserve"> PAGEREF _Toc175143346 \h </w:instrText>
            </w:r>
            <w:r>
              <w:rPr>
                <w:noProof/>
                <w:webHidden/>
              </w:rPr>
            </w:r>
            <w:r>
              <w:rPr>
                <w:noProof/>
                <w:webHidden/>
              </w:rPr>
              <w:fldChar w:fldCharType="separate"/>
            </w:r>
            <w:r>
              <w:rPr>
                <w:noProof/>
                <w:webHidden/>
              </w:rPr>
              <w:t>2</w:t>
            </w:r>
            <w:r>
              <w:rPr>
                <w:noProof/>
                <w:webHidden/>
              </w:rPr>
              <w:fldChar w:fldCharType="end"/>
            </w:r>
          </w:hyperlink>
        </w:p>
        <w:p w:rsidR="007A1F64" w:rsidRDefault="007A1F64" w14:paraId="7A37DC23" w14:textId="37C423CA">
          <w:pPr>
            <w:pStyle w:val="TOC1"/>
            <w:tabs>
              <w:tab w:val="right" w:leader="dot" w:pos="9016"/>
            </w:tabs>
            <w:rPr>
              <w:noProof/>
            </w:rPr>
          </w:pPr>
          <w:hyperlink w:history="1" w:anchor="_Toc175143347">
            <w:r w:rsidRPr="00D029B2">
              <w:rPr>
                <w:rStyle w:val="Hyperlink"/>
                <w:noProof/>
              </w:rPr>
              <w:t>3. Scope</w:t>
            </w:r>
            <w:r>
              <w:rPr>
                <w:noProof/>
                <w:webHidden/>
              </w:rPr>
              <w:tab/>
            </w:r>
            <w:r>
              <w:rPr>
                <w:noProof/>
                <w:webHidden/>
              </w:rPr>
              <w:fldChar w:fldCharType="begin"/>
            </w:r>
            <w:r>
              <w:rPr>
                <w:noProof/>
                <w:webHidden/>
              </w:rPr>
              <w:instrText xml:space="preserve"> PAGEREF _Toc175143347 \h </w:instrText>
            </w:r>
            <w:r>
              <w:rPr>
                <w:noProof/>
                <w:webHidden/>
              </w:rPr>
            </w:r>
            <w:r>
              <w:rPr>
                <w:noProof/>
                <w:webHidden/>
              </w:rPr>
              <w:fldChar w:fldCharType="separate"/>
            </w:r>
            <w:r>
              <w:rPr>
                <w:noProof/>
                <w:webHidden/>
              </w:rPr>
              <w:t>2</w:t>
            </w:r>
            <w:r>
              <w:rPr>
                <w:noProof/>
                <w:webHidden/>
              </w:rPr>
              <w:fldChar w:fldCharType="end"/>
            </w:r>
          </w:hyperlink>
        </w:p>
        <w:p w:rsidR="007A1F64" w:rsidRDefault="007A1F64" w14:paraId="4C0527D8" w14:textId="4C200CB4">
          <w:pPr>
            <w:pStyle w:val="TOC1"/>
            <w:tabs>
              <w:tab w:val="right" w:leader="dot" w:pos="9016"/>
            </w:tabs>
            <w:rPr>
              <w:noProof/>
            </w:rPr>
          </w:pPr>
          <w:hyperlink w:history="1" w:anchor="_Toc175143348">
            <w:r w:rsidRPr="00D029B2">
              <w:rPr>
                <w:rStyle w:val="Hyperlink"/>
                <w:noProof/>
              </w:rPr>
              <w:t>4. Understanding Generative AI</w:t>
            </w:r>
            <w:r>
              <w:rPr>
                <w:noProof/>
                <w:webHidden/>
              </w:rPr>
              <w:tab/>
            </w:r>
            <w:r>
              <w:rPr>
                <w:noProof/>
                <w:webHidden/>
              </w:rPr>
              <w:fldChar w:fldCharType="begin"/>
            </w:r>
            <w:r>
              <w:rPr>
                <w:noProof/>
                <w:webHidden/>
              </w:rPr>
              <w:instrText xml:space="preserve"> PAGEREF _Toc175143348 \h </w:instrText>
            </w:r>
            <w:r>
              <w:rPr>
                <w:noProof/>
                <w:webHidden/>
              </w:rPr>
            </w:r>
            <w:r>
              <w:rPr>
                <w:noProof/>
                <w:webHidden/>
              </w:rPr>
              <w:fldChar w:fldCharType="separate"/>
            </w:r>
            <w:r>
              <w:rPr>
                <w:noProof/>
                <w:webHidden/>
              </w:rPr>
              <w:t>2</w:t>
            </w:r>
            <w:r>
              <w:rPr>
                <w:noProof/>
                <w:webHidden/>
              </w:rPr>
              <w:fldChar w:fldCharType="end"/>
            </w:r>
          </w:hyperlink>
        </w:p>
        <w:p w:rsidR="007A1F64" w:rsidRDefault="007A1F64" w14:paraId="7CD6707E" w14:textId="507F7380">
          <w:pPr>
            <w:pStyle w:val="TOC1"/>
            <w:tabs>
              <w:tab w:val="right" w:leader="dot" w:pos="9016"/>
            </w:tabs>
            <w:rPr>
              <w:noProof/>
            </w:rPr>
          </w:pPr>
          <w:hyperlink w:history="1" w:anchor="_Toc175143349">
            <w:r w:rsidRPr="00D029B2">
              <w:rPr>
                <w:rStyle w:val="Hyperlink"/>
                <w:noProof/>
              </w:rPr>
              <w:t>5. Guiding Principles</w:t>
            </w:r>
            <w:r>
              <w:rPr>
                <w:noProof/>
                <w:webHidden/>
              </w:rPr>
              <w:tab/>
            </w:r>
            <w:r>
              <w:rPr>
                <w:noProof/>
                <w:webHidden/>
              </w:rPr>
              <w:fldChar w:fldCharType="begin"/>
            </w:r>
            <w:r>
              <w:rPr>
                <w:noProof/>
                <w:webHidden/>
              </w:rPr>
              <w:instrText xml:space="preserve"> PAGEREF _Toc175143349 \h </w:instrText>
            </w:r>
            <w:r>
              <w:rPr>
                <w:noProof/>
                <w:webHidden/>
              </w:rPr>
            </w:r>
            <w:r>
              <w:rPr>
                <w:noProof/>
                <w:webHidden/>
              </w:rPr>
              <w:fldChar w:fldCharType="separate"/>
            </w:r>
            <w:r>
              <w:rPr>
                <w:noProof/>
                <w:webHidden/>
              </w:rPr>
              <w:t>3</w:t>
            </w:r>
            <w:r>
              <w:rPr>
                <w:noProof/>
                <w:webHidden/>
              </w:rPr>
              <w:fldChar w:fldCharType="end"/>
            </w:r>
          </w:hyperlink>
        </w:p>
        <w:p w:rsidR="007A1F64" w:rsidRDefault="007A1F64" w14:paraId="49A6889C" w14:textId="4512F99D">
          <w:pPr>
            <w:pStyle w:val="TOC1"/>
            <w:tabs>
              <w:tab w:val="right" w:leader="dot" w:pos="9016"/>
            </w:tabs>
            <w:rPr>
              <w:noProof/>
            </w:rPr>
          </w:pPr>
          <w:hyperlink w:history="1" w:anchor="_Toc175143350">
            <w:r w:rsidRPr="00D029B2">
              <w:rPr>
                <w:rStyle w:val="Hyperlink"/>
                <w:noProof/>
              </w:rPr>
              <w:t>6. Roles and Responsibilities</w:t>
            </w:r>
            <w:r>
              <w:rPr>
                <w:noProof/>
                <w:webHidden/>
              </w:rPr>
              <w:tab/>
            </w:r>
            <w:r>
              <w:rPr>
                <w:noProof/>
                <w:webHidden/>
              </w:rPr>
              <w:fldChar w:fldCharType="begin"/>
            </w:r>
            <w:r>
              <w:rPr>
                <w:noProof/>
                <w:webHidden/>
              </w:rPr>
              <w:instrText xml:space="preserve"> PAGEREF _Toc175143350 \h </w:instrText>
            </w:r>
            <w:r>
              <w:rPr>
                <w:noProof/>
                <w:webHidden/>
              </w:rPr>
            </w:r>
            <w:r>
              <w:rPr>
                <w:noProof/>
                <w:webHidden/>
              </w:rPr>
              <w:fldChar w:fldCharType="separate"/>
            </w:r>
            <w:r>
              <w:rPr>
                <w:noProof/>
                <w:webHidden/>
              </w:rPr>
              <w:t>4</w:t>
            </w:r>
            <w:r>
              <w:rPr>
                <w:noProof/>
                <w:webHidden/>
              </w:rPr>
              <w:fldChar w:fldCharType="end"/>
            </w:r>
          </w:hyperlink>
        </w:p>
        <w:p w:rsidR="007A1F64" w:rsidRDefault="007A1F64" w14:paraId="14D3A5D0" w14:textId="166D4CE6">
          <w:pPr>
            <w:pStyle w:val="TOC1"/>
            <w:tabs>
              <w:tab w:val="right" w:leader="dot" w:pos="9016"/>
            </w:tabs>
            <w:rPr>
              <w:noProof/>
            </w:rPr>
          </w:pPr>
          <w:hyperlink w:history="1" w:anchor="_Toc175143351">
            <w:r w:rsidRPr="00D029B2">
              <w:rPr>
                <w:rStyle w:val="Hyperlink"/>
                <w:noProof/>
              </w:rPr>
              <w:t>7. Implementation Guidelines</w:t>
            </w:r>
            <w:r>
              <w:rPr>
                <w:noProof/>
                <w:webHidden/>
              </w:rPr>
              <w:tab/>
            </w:r>
            <w:r>
              <w:rPr>
                <w:noProof/>
                <w:webHidden/>
              </w:rPr>
              <w:fldChar w:fldCharType="begin"/>
            </w:r>
            <w:r>
              <w:rPr>
                <w:noProof/>
                <w:webHidden/>
              </w:rPr>
              <w:instrText xml:space="preserve"> PAGEREF _Toc175143351 \h </w:instrText>
            </w:r>
            <w:r>
              <w:rPr>
                <w:noProof/>
                <w:webHidden/>
              </w:rPr>
            </w:r>
            <w:r>
              <w:rPr>
                <w:noProof/>
                <w:webHidden/>
              </w:rPr>
              <w:fldChar w:fldCharType="separate"/>
            </w:r>
            <w:r>
              <w:rPr>
                <w:noProof/>
                <w:webHidden/>
              </w:rPr>
              <w:t>4</w:t>
            </w:r>
            <w:r>
              <w:rPr>
                <w:noProof/>
                <w:webHidden/>
              </w:rPr>
              <w:fldChar w:fldCharType="end"/>
            </w:r>
          </w:hyperlink>
        </w:p>
        <w:p w:rsidR="007A1F64" w:rsidRDefault="007A1F64" w14:paraId="168CC793" w14:textId="0F1514D4">
          <w:pPr>
            <w:pStyle w:val="TOC1"/>
            <w:tabs>
              <w:tab w:val="right" w:leader="dot" w:pos="9016"/>
            </w:tabs>
            <w:rPr>
              <w:noProof/>
            </w:rPr>
          </w:pPr>
          <w:hyperlink w:history="1" w:anchor="_Toc175143352">
            <w:r w:rsidRPr="00D029B2">
              <w:rPr>
                <w:rStyle w:val="Hyperlink"/>
                <w:noProof/>
              </w:rPr>
              <w:t>8. AI in Teaching and Learning</w:t>
            </w:r>
            <w:r>
              <w:rPr>
                <w:noProof/>
                <w:webHidden/>
              </w:rPr>
              <w:tab/>
            </w:r>
            <w:r>
              <w:rPr>
                <w:noProof/>
                <w:webHidden/>
              </w:rPr>
              <w:fldChar w:fldCharType="begin"/>
            </w:r>
            <w:r>
              <w:rPr>
                <w:noProof/>
                <w:webHidden/>
              </w:rPr>
              <w:instrText xml:space="preserve"> PAGEREF _Toc175143352 \h </w:instrText>
            </w:r>
            <w:r>
              <w:rPr>
                <w:noProof/>
                <w:webHidden/>
              </w:rPr>
            </w:r>
            <w:r>
              <w:rPr>
                <w:noProof/>
                <w:webHidden/>
              </w:rPr>
              <w:fldChar w:fldCharType="separate"/>
            </w:r>
            <w:r>
              <w:rPr>
                <w:noProof/>
                <w:webHidden/>
              </w:rPr>
              <w:t>6</w:t>
            </w:r>
            <w:r>
              <w:rPr>
                <w:noProof/>
                <w:webHidden/>
              </w:rPr>
              <w:fldChar w:fldCharType="end"/>
            </w:r>
          </w:hyperlink>
        </w:p>
        <w:p w:rsidR="007A1F64" w:rsidRDefault="007A1F64" w14:paraId="31D10FEB" w14:textId="56351E3B">
          <w:pPr>
            <w:pStyle w:val="TOC1"/>
            <w:tabs>
              <w:tab w:val="right" w:leader="dot" w:pos="9016"/>
            </w:tabs>
            <w:rPr>
              <w:noProof/>
            </w:rPr>
          </w:pPr>
          <w:hyperlink w:history="1" w:anchor="_Toc175143353">
            <w:r w:rsidRPr="00D029B2">
              <w:rPr>
                <w:rStyle w:val="Hyperlink"/>
                <w:noProof/>
              </w:rPr>
              <w:t>9. Intellectual Property</w:t>
            </w:r>
            <w:r>
              <w:rPr>
                <w:noProof/>
                <w:webHidden/>
              </w:rPr>
              <w:tab/>
            </w:r>
            <w:r>
              <w:rPr>
                <w:noProof/>
                <w:webHidden/>
              </w:rPr>
              <w:fldChar w:fldCharType="begin"/>
            </w:r>
            <w:r>
              <w:rPr>
                <w:noProof/>
                <w:webHidden/>
              </w:rPr>
              <w:instrText xml:space="preserve"> PAGEREF _Toc175143353 \h </w:instrText>
            </w:r>
            <w:r>
              <w:rPr>
                <w:noProof/>
                <w:webHidden/>
              </w:rPr>
            </w:r>
            <w:r>
              <w:rPr>
                <w:noProof/>
                <w:webHidden/>
              </w:rPr>
              <w:fldChar w:fldCharType="separate"/>
            </w:r>
            <w:r>
              <w:rPr>
                <w:noProof/>
                <w:webHidden/>
              </w:rPr>
              <w:t>6</w:t>
            </w:r>
            <w:r>
              <w:rPr>
                <w:noProof/>
                <w:webHidden/>
              </w:rPr>
              <w:fldChar w:fldCharType="end"/>
            </w:r>
          </w:hyperlink>
        </w:p>
        <w:p w:rsidR="007A1F64" w:rsidRDefault="007A1F64" w14:paraId="3C5C8915" w14:textId="118C4B48">
          <w:pPr>
            <w:pStyle w:val="TOC1"/>
            <w:tabs>
              <w:tab w:val="right" w:leader="dot" w:pos="9016"/>
            </w:tabs>
            <w:rPr>
              <w:noProof/>
            </w:rPr>
          </w:pPr>
          <w:hyperlink w:history="1" w:anchor="_Toc175143354">
            <w:r w:rsidRPr="00D029B2">
              <w:rPr>
                <w:rStyle w:val="Hyperlink"/>
                <w:noProof/>
              </w:rPr>
              <w:t>10. Preparing Pupils for the Future</w:t>
            </w:r>
            <w:r>
              <w:rPr>
                <w:noProof/>
                <w:webHidden/>
              </w:rPr>
              <w:tab/>
            </w:r>
            <w:r>
              <w:rPr>
                <w:noProof/>
                <w:webHidden/>
              </w:rPr>
              <w:fldChar w:fldCharType="begin"/>
            </w:r>
            <w:r>
              <w:rPr>
                <w:noProof/>
                <w:webHidden/>
              </w:rPr>
              <w:instrText xml:space="preserve"> PAGEREF _Toc175143354 \h </w:instrText>
            </w:r>
            <w:r>
              <w:rPr>
                <w:noProof/>
                <w:webHidden/>
              </w:rPr>
            </w:r>
            <w:r>
              <w:rPr>
                <w:noProof/>
                <w:webHidden/>
              </w:rPr>
              <w:fldChar w:fldCharType="separate"/>
            </w:r>
            <w:r>
              <w:rPr>
                <w:noProof/>
                <w:webHidden/>
              </w:rPr>
              <w:t>6</w:t>
            </w:r>
            <w:r>
              <w:rPr>
                <w:noProof/>
                <w:webHidden/>
              </w:rPr>
              <w:fldChar w:fldCharType="end"/>
            </w:r>
          </w:hyperlink>
        </w:p>
        <w:p w:rsidR="007A1F64" w:rsidRDefault="007A1F64" w14:paraId="4503B4E2" w14:textId="4B933B19">
          <w:pPr>
            <w:pStyle w:val="TOC1"/>
            <w:tabs>
              <w:tab w:val="right" w:leader="dot" w:pos="9016"/>
            </w:tabs>
            <w:rPr>
              <w:noProof/>
            </w:rPr>
          </w:pPr>
          <w:hyperlink w:history="1" w:anchor="_Toc175143355">
            <w:r w:rsidRPr="00D029B2">
              <w:rPr>
                <w:rStyle w:val="Hyperlink"/>
                <w:noProof/>
              </w:rPr>
              <w:t>11. Complaint and Redress Procedures</w:t>
            </w:r>
            <w:r>
              <w:rPr>
                <w:noProof/>
                <w:webHidden/>
              </w:rPr>
              <w:tab/>
            </w:r>
            <w:r>
              <w:rPr>
                <w:noProof/>
                <w:webHidden/>
              </w:rPr>
              <w:fldChar w:fldCharType="begin"/>
            </w:r>
            <w:r>
              <w:rPr>
                <w:noProof/>
                <w:webHidden/>
              </w:rPr>
              <w:instrText xml:space="preserve"> PAGEREF _Toc175143355 \h </w:instrText>
            </w:r>
            <w:r>
              <w:rPr>
                <w:noProof/>
                <w:webHidden/>
              </w:rPr>
            </w:r>
            <w:r>
              <w:rPr>
                <w:noProof/>
                <w:webHidden/>
              </w:rPr>
              <w:fldChar w:fldCharType="separate"/>
            </w:r>
            <w:r>
              <w:rPr>
                <w:noProof/>
                <w:webHidden/>
              </w:rPr>
              <w:t>7</w:t>
            </w:r>
            <w:r>
              <w:rPr>
                <w:noProof/>
                <w:webHidden/>
              </w:rPr>
              <w:fldChar w:fldCharType="end"/>
            </w:r>
          </w:hyperlink>
        </w:p>
        <w:p w:rsidR="007A1F64" w:rsidRDefault="007A1F64" w14:paraId="3A3F1C2B" w14:textId="60BD8949">
          <w:pPr>
            <w:pStyle w:val="TOC1"/>
            <w:tabs>
              <w:tab w:val="right" w:leader="dot" w:pos="9016"/>
            </w:tabs>
            <w:rPr>
              <w:noProof/>
            </w:rPr>
          </w:pPr>
          <w:hyperlink w:history="1" w:anchor="_Toc175143356">
            <w:r w:rsidRPr="00D029B2">
              <w:rPr>
                <w:rStyle w:val="Hyperlink"/>
                <w:noProof/>
              </w:rPr>
              <w:t>12. Monitoring and Review</w:t>
            </w:r>
            <w:r>
              <w:rPr>
                <w:noProof/>
                <w:webHidden/>
              </w:rPr>
              <w:tab/>
            </w:r>
            <w:r>
              <w:rPr>
                <w:noProof/>
                <w:webHidden/>
              </w:rPr>
              <w:fldChar w:fldCharType="begin"/>
            </w:r>
            <w:r>
              <w:rPr>
                <w:noProof/>
                <w:webHidden/>
              </w:rPr>
              <w:instrText xml:space="preserve"> PAGEREF _Toc175143356 \h </w:instrText>
            </w:r>
            <w:r>
              <w:rPr>
                <w:noProof/>
                <w:webHidden/>
              </w:rPr>
            </w:r>
            <w:r>
              <w:rPr>
                <w:noProof/>
                <w:webHidden/>
              </w:rPr>
              <w:fldChar w:fldCharType="separate"/>
            </w:r>
            <w:r>
              <w:rPr>
                <w:noProof/>
                <w:webHidden/>
              </w:rPr>
              <w:t>7</w:t>
            </w:r>
            <w:r>
              <w:rPr>
                <w:noProof/>
                <w:webHidden/>
              </w:rPr>
              <w:fldChar w:fldCharType="end"/>
            </w:r>
          </w:hyperlink>
        </w:p>
        <w:p w:rsidR="007A1F64" w:rsidRDefault="007A1F64" w14:paraId="22285DD6" w14:textId="0B7ACB9C">
          <w:pPr>
            <w:pStyle w:val="TOC1"/>
            <w:tabs>
              <w:tab w:val="right" w:leader="dot" w:pos="9016"/>
            </w:tabs>
            <w:rPr>
              <w:noProof/>
            </w:rPr>
          </w:pPr>
          <w:hyperlink w:history="1" w:anchor="_Toc175143357">
            <w:r w:rsidRPr="00D029B2">
              <w:rPr>
                <w:rStyle w:val="Hyperlink"/>
                <w:noProof/>
              </w:rPr>
              <w:t>13. Related Policies and Documents</w:t>
            </w:r>
            <w:r>
              <w:rPr>
                <w:noProof/>
                <w:webHidden/>
              </w:rPr>
              <w:tab/>
            </w:r>
            <w:r>
              <w:rPr>
                <w:noProof/>
                <w:webHidden/>
              </w:rPr>
              <w:fldChar w:fldCharType="begin"/>
            </w:r>
            <w:r>
              <w:rPr>
                <w:noProof/>
                <w:webHidden/>
              </w:rPr>
              <w:instrText xml:space="preserve"> PAGEREF _Toc175143357 \h </w:instrText>
            </w:r>
            <w:r>
              <w:rPr>
                <w:noProof/>
                <w:webHidden/>
              </w:rPr>
            </w:r>
            <w:r>
              <w:rPr>
                <w:noProof/>
                <w:webHidden/>
              </w:rPr>
              <w:fldChar w:fldCharType="separate"/>
            </w:r>
            <w:r>
              <w:rPr>
                <w:noProof/>
                <w:webHidden/>
              </w:rPr>
              <w:t>7</w:t>
            </w:r>
            <w:r>
              <w:rPr>
                <w:noProof/>
                <w:webHidden/>
              </w:rPr>
              <w:fldChar w:fldCharType="end"/>
            </w:r>
          </w:hyperlink>
        </w:p>
        <w:p w:rsidR="007A1F64" w:rsidRDefault="007A1F64" w14:paraId="01A4A7C6" w14:textId="638FE02B">
          <w:pPr>
            <w:pStyle w:val="TOC1"/>
            <w:tabs>
              <w:tab w:val="right" w:leader="dot" w:pos="9016"/>
            </w:tabs>
            <w:rPr>
              <w:noProof/>
            </w:rPr>
          </w:pPr>
          <w:hyperlink w:history="1" w:anchor="_Toc175143358">
            <w:r w:rsidRPr="00D029B2">
              <w:rPr>
                <w:rStyle w:val="Hyperlink"/>
                <w:noProof/>
              </w:rPr>
              <w:t>Appendix A: AI Tool Evaluation Checklist for School Leaders</w:t>
            </w:r>
            <w:r>
              <w:rPr>
                <w:noProof/>
                <w:webHidden/>
              </w:rPr>
              <w:tab/>
            </w:r>
            <w:r>
              <w:rPr>
                <w:noProof/>
                <w:webHidden/>
              </w:rPr>
              <w:fldChar w:fldCharType="begin"/>
            </w:r>
            <w:r>
              <w:rPr>
                <w:noProof/>
                <w:webHidden/>
              </w:rPr>
              <w:instrText xml:space="preserve"> PAGEREF _Toc175143358 \h </w:instrText>
            </w:r>
            <w:r>
              <w:rPr>
                <w:noProof/>
                <w:webHidden/>
              </w:rPr>
            </w:r>
            <w:r>
              <w:rPr>
                <w:noProof/>
                <w:webHidden/>
              </w:rPr>
              <w:fldChar w:fldCharType="separate"/>
            </w:r>
            <w:r>
              <w:rPr>
                <w:noProof/>
                <w:webHidden/>
              </w:rPr>
              <w:t>8</w:t>
            </w:r>
            <w:r>
              <w:rPr>
                <w:noProof/>
                <w:webHidden/>
              </w:rPr>
              <w:fldChar w:fldCharType="end"/>
            </w:r>
          </w:hyperlink>
        </w:p>
        <w:p w:rsidR="007A1F64" w:rsidRDefault="007A1F64" w14:paraId="24C4FFEB" w14:textId="3C5D86EA">
          <w:pPr>
            <w:pStyle w:val="TOC1"/>
            <w:tabs>
              <w:tab w:val="right" w:leader="dot" w:pos="9016"/>
            </w:tabs>
            <w:rPr>
              <w:noProof/>
            </w:rPr>
          </w:pPr>
          <w:hyperlink w:history="1" w:anchor="_Toc175143359">
            <w:r w:rsidRPr="00D029B2">
              <w:rPr>
                <w:rStyle w:val="Hyperlink"/>
                <w:noProof/>
              </w:rPr>
              <w:t>Appendix B: AI Implementation Plan Template</w:t>
            </w:r>
            <w:r>
              <w:rPr>
                <w:noProof/>
                <w:webHidden/>
              </w:rPr>
              <w:tab/>
            </w:r>
            <w:r>
              <w:rPr>
                <w:noProof/>
                <w:webHidden/>
              </w:rPr>
              <w:fldChar w:fldCharType="begin"/>
            </w:r>
            <w:r>
              <w:rPr>
                <w:noProof/>
                <w:webHidden/>
              </w:rPr>
              <w:instrText xml:space="preserve"> PAGEREF _Toc175143359 \h </w:instrText>
            </w:r>
            <w:r>
              <w:rPr>
                <w:noProof/>
                <w:webHidden/>
              </w:rPr>
            </w:r>
            <w:r>
              <w:rPr>
                <w:noProof/>
                <w:webHidden/>
              </w:rPr>
              <w:fldChar w:fldCharType="separate"/>
            </w:r>
            <w:r>
              <w:rPr>
                <w:noProof/>
                <w:webHidden/>
              </w:rPr>
              <w:t>10</w:t>
            </w:r>
            <w:r>
              <w:rPr>
                <w:noProof/>
                <w:webHidden/>
              </w:rPr>
              <w:fldChar w:fldCharType="end"/>
            </w:r>
          </w:hyperlink>
        </w:p>
        <w:p w:rsidR="007A1F64" w:rsidRDefault="007A1F64" w14:paraId="3192C888" w14:textId="349A9B90">
          <w:r>
            <w:rPr>
              <w:b/>
              <w:bCs/>
              <w:noProof/>
            </w:rPr>
            <w:fldChar w:fldCharType="end"/>
          </w:r>
        </w:p>
      </w:sdtContent>
    </w:sdt>
    <w:p w:rsidR="005E300A" w:rsidP="00345389" w:rsidRDefault="005E300A" w14:paraId="6F6AFA55" w14:textId="77777777">
      <w:pPr>
        <w:sectPr w:rsidR="005E300A" w:rsidSect="005E300A">
          <w:footerReference w:type="default" r:id="rId9"/>
          <w:pgSz w:w="11906" w:h="16838" w:orient="portrait"/>
          <w:pgMar w:top="1440" w:right="1440" w:bottom="1440" w:left="1440" w:header="708" w:footer="708" w:gutter="0"/>
          <w:cols w:space="708"/>
          <w:docGrid w:linePitch="360"/>
        </w:sectPr>
      </w:pPr>
    </w:p>
    <w:p w:rsidR="007A1F64" w:rsidRDefault="007A1F64" w14:paraId="75BBA2E8" w14:textId="77777777">
      <w:bookmarkStart w:name="_Toc175143345" w:id="0"/>
      <w:r>
        <w:br w:type="page"/>
      </w:r>
    </w:p>
    <w:p w:rsidR="007A1F64" w:rsidRDefault="007A1F64" w14:paraId="0AD7AF7B" w14:textId="4F4A701B">
      <w:pPr>
        <w:rPr>
          <w:b/>
          <w:bCs/>
          <w:sz w:val="28"/>
          <w:szCs w:val="28"/>
        </w:rPr>
      </w:pPr>
      <w:r w:rsidRPr="007A1F64">
        <w:rPr>
          <w:b/>
          <w:bCs/>
          <w:sz w:val="28"/>
          <w:szCs w:val="28"/>
        </w:rPr>
        <w:lastRenderedPageBreak/>
        <w:t>Executive Summary</w:t>
      </w:r>
    </w:p>
    <w:p w:rsidR="00F03190" w:rsidRDefault="00F03190" w14:paraId="6D0F63CC" w14:textId="77777777">
      <w:pPr>
        <w:rPr>
          <w:b/>
          <w:bCs/>
          <w:sz w:val="28"/>
          <w:szCs w:val="28"/>
        </w:rPr>
      </w:pPr>
    </w:p>
    <w:p w:rsidRPr="006F6975" w:rsidR="006F6975" w:rsidRDefault="006F6975" w14:paraId="48B9CD22" w14:textId="26641BD8">
      <w:pPr>
        <w:rPr>
          <w:b/>
          <w:bCs/>
          <w:i/>
          <w:iCs/>
          <w:color w:val="C00000"/>
          <w:sz w:val="28"/>
          <w:szCs w:val="28"/>
        </w:rPr>
      </w:pPr>
      <w:r w:rsidRPr="006F6975">
        <w:rPr>
          <w:b/>
          <w:bCs/>
          <w:i/>
          <w:iCs/>
          <w:color w:val="C00000"/>
          <w:sz w:val="28"/>
          <w:szCs w:val="28"/>
        </w:rPr>
        <w:t>‘</w:t>
      </w:r>
      <w:r w:rsidRPr="006F6975" w:rsidR="00F03190">
        <w:rPr>
          <w:b/>
          <w:bCs/>
          <w:i/>
          <w:iCs/>
          <w:color w:val="C00000"/>
          <w:sz w:val="28"/>
          <w:szCs w:val="28"/>
        </w:rPr>
        <w:t>Instead, let me propose a new analogy: treat AI like an infinitely patient new coworker who forgets everything you tell them each new conversation, one that comes highly recommended but whose actual abilities are not that clear.</w:t>
      </w:r>
      <w:r w:rsidRPr="006F6975">
        <w:rPr>
          <w:b/>
          <w:bCs/>
          <w:i/>
          <w:iCs/>
          <w:color w:val="C00000"/>
          <w:sz w:val="28"/>
          <w:szCs w:val="28"/>
        </w:rPr>
        <w:t>’</w:t>
      </w:r>
    </w:p>
    <w:p w:rsidRPr="006F6975" w:rsidR="006F6975" w:rsidRDefault="006F6975" w14:paraId="541084DA" w14:textId="020ABF7C">
      <w:pPr>
        <w:rPr>
          <w:b/>
          <w:bCs/>
          <w:i/>
          <w:iCs/>
          <w:color w:val="C00000"/>
          <w:sz w:val="28"/>
          <w:szCs w:val="28"/>
        </w:rPr>
      </w:pPr>
      <w:proofErr w:type="spellStart"/>
      <w:r w:rsidRPr="006F6975">
        <w:rPr>
          <w:b/>
          <w:bCs/>
          <w:i/>
          <w:iCs/>
          <w:color w:val="C00000"/>
          <w:sz w:val="28"/>
          <w:szCs w:val="28"/>
        </w:rPr>
        <w:t>Mollick</w:t>
      </w:r>
      <w:proofErr w:type="spellEnd"/>
      <w:r w:rsidRPr="006F6975">
        <w:rPr>
          <w:b/>
          <w:bCs/>
          <w:i/>
          <w:iCs/>
          <w:color w:val="C00000"/>
          <w:sz w:val="28"/>
          <w:szCs w:val="28"/>
        </w:rPr>
        <w:t xml:space="preserve"> 2024</w:t>
      </w:r>
    </w:p>
    <w:p w:rsidR="006F6975" w:rsidRDefault="006F6975" w14:paraId="622D5591" w14:textId="77777777">
      <w:pPr>
        <w:rPr>
          <w:b/>
          <w:bCs/>
          <w:sz w:val="28"/>
          <w:szCs w:val="28"/>
        </w:rPr>
      </w:pPr>
    </w:p>
    <w:p w:rsidRPr="007A1F64" w:rsidR="006F6975" w:rsidRDefault="006F6975" w14:paraId="15AFC4B3" w14:textId="77777777">
      <w:pPr>
        <w:rPr>
          <w:b/>
          <w:bCs/>
          <w:sz w:val="28"/>
          <w:szCs w:val="28"/>
        </w:rPr>
      </w:pPr>
    </w:p>
    <w:p w:rsidRPr="007A1F64" w:rsidR="007A1F64" w:rsidP="007A1F64" w:rsidRDefault="007A1F64" w14:paraId="08A84FC1" w14:textId="27095FAB">
      <w:r w:rsidRPr="007A1F64">
        <w:t>This Responsible AI Usage Policy outlines</w:t>
      </w:r>
      <w:r w:rsidR="00D32035">
        <w:t xml:space="preserve"> Ironstone Academy Trust</w:t>
      </w:r>
      <w:r w:rsidRPr="007A1F64">
        <w:t>'s approach to implementing and using Artificial Intelligence (AI) technologies in our educational setting</w:t>
      </w:r>
      <w:r w:rsidR="00D32035">
        <w:t>s and Trust Central Team</w:t>
      </w:r>
      <w:r w:rsidRPr="007A1F64">
        <w:t>. Key points include:</w:t>
      </w:r>
    </w:p>
    <w:p w:rsidRPr="007A1F64" w:rsidR="007A1F64" w:rsidP="00033C42" w:rsidRDefault="007A1F64" w14:paraId="3C085DC1" w14:textId="77777777">
      <w:pPr>
        <w:numPr>
          <w:ilvl w:val="0"/>
          <w:numId w:val="38"/>
        </w:numPr>
      </w:pPr>
      <w:r w:rsidRPr="007A1F64">
        <w:t>Our commitment to safe, ethical, and effective use of AI in alignment with DfE guidance and OFSTED expectations.</w:t>
      </w:r>
    </w:p>
    <w:p w:rsidRPr="007A1F64" w:rsidR="007A1F64" w:rsidP="00033C42" w:rsidRDefault="007A1F64" w14:paraId="28018942" w14:textId="77777777">
      <w:pPr>
        <w:numPr>
          <w:ilvl w:val="0"/>
          <w:numId w:val="38"/>
        </w:numPr>
      </w:pPr>
      <w:r w:rsidRPr="007A1F64">
        <w:t>Guidelines for selecting, implementing, and monitoring AI tools.</w:t>
      </w:r>
    </w:p>
    <w:p w:rsidRPr="007A1F64" w:rsidR="007A1F64" w:rsidP="00033C42" w:rsidRDefault="007A1F64" w14:paraId="5DFB8224" w14:textId="77777777">
      <w:pPr>
        <w:numPr>
          <w:ilvl w:val="0"/>
          <w:numId w:val="38"/>
        </w:numPr>
      </w:pPr>
      <w:r w:rsidRPr="007A1F64">
        <w:t>Roles and responsibilities for staff, pupils, and leadership in AI usage.</w:t>
      </w:r>
    </w:p>
    <w:p w:rsidRPr="007A1F64" w:rsidR="007A1F64" w:rsidP="00033C42" w:rsidRDefault="007A1F64" w14:paraId="14BC7EC4" w14:textId="77777777">
      <w:pPr>
        <w:numPr>
          <w:ilvl w:val="0"/>
          <w:numId w:val="38"/>
        </w:numPr>
      </w:pPr>
      <w:r w:rsidRPr="007A1F64">
        <w:t>Measures to protect data privacy and intellectual property.</w:t>
      </w:r>
    </w:p>
    <w:p w:rsidRPr="007A1F64" w:rsidR="007A1F64" w:rsidP="00033C42" w:rsidRDefault="007A1F64" w14:paraId="1E57D6F5" w14:textId="77777777">
      <w:pPr>
        <w:numPr>
          <w:ilvl w:val="0"/>
          <w:numId w:val="38"/>
        </w:numPr>
      </w:pPr>
      <w:r w:rsidRPr="007A1F64">
        <w:t>Strategies for preparing pupils for an AI-enhanced future.</w:t>
      </w:r>
    </w:p>
    <w:p w:rsidR="007A1F64" w:rsidP="007A1F64" w:rsidRDefault="007A1F64" w14:paraId="2ADE3FDC" w14:textId="77777777">
      <w:r w:rsidRPr="007A1F64">
        <w:t>This policy aims to harness the benefits of AI while mitigating potential risks, ensuring that our use of AI enhances teaching, learning, and administrative processes without compromising our educational values or stakeholders' rights.</w:t>
      </w:r>
    </w:p>
    <w:p w:rsidR="00441049" w:rsidP="007A1F64" w:rsidRDefault="00441049" w14:paraId="70D63432" w14:textId="77777777"/>
    <w:p w:rsidRPr="00BC6132" w:rsidR="00441049" w:rsidP="007A1F64" w:rsidRDefault="00441049" w14:paraId="05C21717" w14:textId="430EBE64">
      <w:pPr>
        <w:rPr>
          <w:b/>
          <w:bCs/>
        </w:rPr>
      </w:pPr>
      <w:r w:rsidRPr="00BC6132">
        <w:rPr>
          <w:b/>
          <w:bCs/>
        </w:rPr>
        <w:t>Summary:</w:t>
      </w:r>
    </w:p>
    <w:p w:rsidR="00237D8C" w:rsidP="00237D8C" w:rsidRDefault="00237D8C" w14:paraId="1E0F5858" w14:textId="77777777"/>
    <w:p w:rsidRPr="00441049" w:rsidR="00441049" w:rsidP="00237D8C" w:rsidRDefault="00441049" w14:paraId="604B5145" w14:textId="120CE54B">
      <w:pPr>
        <w:rPr>
          <w:color w:val="C00000"/>
        </w:rPr>
      </w:pPr>
      <w:r w:rsidRPr="00BC6132">
        <w:rPr>
          <w:color w:val="C00000"/>
        </w:rPr>
        <w:t xml:space="preserve">We will follow </w:t>
      </w:r>
      <w:proofErr w:type="spellStart"/>
      <w:r w:rsidRPr="00441049">
        <w:rPr>
          <w:color w:val="C00000"/>
        </w:rPr>
        <w:t>Mollick's</w:t>
      </w:r>
      <w:proofErr w:type="spellEnd"/>
      <w:r w:rsidRPr="00441049">
        <w:rPr>
          <w:color w:val="C00000"/>
        </w:rPr>
        <w:t xml:space="preserve"> Four Essential Rules for Integrating AI into Work and Life.</w:t>
      </w:r>
    </w:p>
    <w:p w:rsidRPr="00441049" w:rsidR="00441049" w:rsidP="00441049" w:rsidRDefault="00441049" w14:paraId="4479B848" w14:textId="77777777">
      <w:pPr>
        <w:numPr>
          <w:ilvl w:val="0"/>
          <w:numId w:val="39"/>
        </w:numPr>
        <w:rPr>
          <w:color w:val="C00000"/>
        </w:rPr>
      </w:pPr>
      <w:r w:rsidRPr="00441049">
        <w:rPr>
          <w:color w:val="C00000"/>
        </w:rPr>
        <w:t>Always invite AI to the table.</w:t>
      </w:r>
    </w:p>
    <w:p w:rsidRPr="00441049" w:rsidR="00441049" w:rsidP="00441049" w:rsidRDefault="00441049" w14:paraId="0C9F716F" w14:textId="77777777">
      <w:pPr>
        <w:numPr>
          <w:ilvl w:val="0"/>
          <w:numId w:val="39"/>
        </w:numPr>
        <w:rPr>
          <w:color w:val="C00000"/>
        </w:rPr>
      </w:pPr>
      <w:r w:rsidRPr="00441049">
        <w:rPr>
          <w:color w:val="C00000"/>
        </w:rPr>
        <w:t>Be the human in the loop.</w:t>
      </w:r>
    </w:p>
    <w:p w:rsidRPr="00441049" w:rsidR="00441049" w:rsidP="00441049" w:rsidRDefault="00441049" w14:paraId="5BCF698B" w14:textId="77777777">
      <w:pPr>
        <w:numPr>
          <w:ilvl w:val="0"/>
          <w:numId w:val="39"/>
        </w:numPr>
        <w:rPr>
          <w:color w:val="C00000"/>
        </w:rPr>
      </w:pPr>
      <w:r w:rsidRPr="00441049">
        <w:rPr>
          <w:color w:val="C00000"/>
        </w:rPr>
        <w:t>Treat AI like a human.</w:t>
      </w:r>
    </w:p>
    <w:p w:rsidRPr="00441049" w:rsidR="00441049" w:rsidP="00237D8C" w:rsidRDefault="00441049" w14:paraId="3F10D881" w14:textId="77777777">
      <w:pPr>
        <w:ind w:left="720"/>
        <w:rPr>
          <w:color w:val="C00000"/>
        </w:rPr>
      </w:pPr>
      <w:r w:rsidRPr="00441049">
        <w:rPr>
          <w:color w:val="C00000"/>
        </w:rPr>
        <w:t>… ( but tell it what kind of human to be)</w:t>
      </w:r>
    </w:p>
    <w:p w:rsidRPr="00441049" w:rsidR="00441049" w:rsidP="00441049" w:rsidRDefault="00441049" w14:paraId="044EB2FF" w14:textId="77777777">
      <w:pPr>
        <w:numPr>
          <w:ilvl w:val="0"/>
          <w:numId w:val="39"/>
        </w:numPr>
        <w:rPr>
          <w:color w:val="C00000"/>
        </w:rPr>
      </w:pPr>
      <w:r w:rsidRPr="00441049">
        <w:rPr>
          <w:color w:val="C00000"/>
        </w:rPr>
        <w:t>Assume this is the worst AI you will ever use.</w:t>
      </w:r>
    </w:p>
    <w:p w:rsidRPr="007A1F64" w:rsidR="00441049" w:rsidP="007A1F64" w:rsidRDefault="00441049" w14:paraId="5FBEFB73" w14:textId="77777777"/>
    <w:p w:rsidR="00345389" w:rsidP="00B61FD2" w:rsidRDefault="00345389" w14:paraId="22EC03D6" w14:textId="1F249E2A">
      <w:pPr>
        <w:pStyle w:val="PolicyHeadings"/>
      </w:pPr>
      <w:r w:rsidRPr="009D50F3">
        <w:lastRenderedPageBreak/>
        <w:t>1. Introduction</w:t>
      </w:r>
      <w:bookmarkEnd w:id="0"/>
    </w:p>
    <w:p w:rsidR="00150CB2" w:rsidP="00150CB2" w:rsidRDefault="00150CB2" w14:paraId="1E60D582" w14:textId="71D15441">
      <w:r>
        <w:t xml:space="preserve">At </w:t>
      </w:r>
      <w:r w:rsidR="00D32035">
        <w:t>IAT</w:t>
      </w:r>
      <w:r>
        <w:t xml:space="preserve"> we recognise the immense potential of Artificial Intelligence (AI), including generative AI and large language models (LLMs), to enhance school leadership, teaching, learning, and administrative processes. This policy outlines our approach to implementing and using AI technologies in a responsible, ethical, and effective manner, in alignment with Department for Education (DfE) guidance, OFSTED expectations, and our school's values.</w:t>
      </w:r>
    </w:p>
    <w:p w:rsidR="00150CB2" w:rsidP="00150CB2" w:rsidRDefault="00D32035" w14:paraId="011CA53C" w14:textId="47EEC716">
      <w:r>
        <w:t xml:space="preserve">AI will support us in being open, inclusive, resilient and nurturing as we improve educational outcomes for children and minimise staff workload where practicable. </w:t>
      </w:r>
    </w:p>
    <w:p w:rsidR="00150CB2" w:rsidP="00150CB2" w:rsidRDefault="00150CB2" w14:paraId="4CA3D10C" w14:textId="3AC6AA87">
      <w:pPr>
        <w:pStyle w:val="PolicyHeadings"/>
      </w:pPr>
      <w:bookmarkStart w:name="_Toc175143346" w:id="1"/>
      <w:r>
        <w:t>2. Purpose</w:t>
      </w:r>
      <w:bookmarkEnd w:id="1"/>
    </w:p>
    <w:p w:rsidR="00150CB2" w:rsidP="00150CB2" w:rsidRDefault="00150CB2" w14:paraId="2ABA28E6" w14:textId="77777777">
      <w:r>
        <w:t>The purpose of this policy is to:</w:t>
      </w:r>
    </w:p>
    <w:p w:rsidR="00150CB2" w:rsidP="00033C42" w:rsidRDefault="00150CB2" w14:paraId="4FF9236E" w14:textId="6FCB3AC8">
      <w:pPr>
        <w:pStyle w:val="ListParagraph"/>
        <w:numPr>
          <w:ilvl w:val="0"/>
          <w:numId w:val="1"/>
        </w:numPr>
      </w:pPr>
      <w:r>
        <w:t>Ensure the safe, secure, and appropriate use of AI technologies within our school</w:t>
      </w:r>
    </w:p>
    <w:p w:rsidR="00150CB2" w:rsidP="00033C42" w:rsidRDefault="00150CB2" w14:paraId="23D11545" w14:textId="0A5B5E08">
      <w:pPr>
        <w:pStyle w:val="ListParagraph"/>
        <w:numPr>
          <w:ilvl w:val="0"/>
          <w:numId w:val="1"/>
        </w:numPr>
      </w:pPr>
      <w:r>
        <w:t>Promote transparency and accountability in AI implementation</w:t>
      </w:r>
    </w:p>
    <w:p w:rsidR="00150CB2" w:rsidP="00033C42" w:rsidRDefault="00150CB2" w14:paraId="2729B788" w14:textId="681605B6">
      <w:pPr>
        <w:pStyle w:val="ListParagraph"/>
        <w:numPr>
          <w:ilvl w:val="0"/>
          <w:numId w:val="1"/>
        </w:numPr>
      </w:pPr>
      <w:r>
        <w:t>Safeguard the wellbeing and rights of all pupils and staff</w:t>
      </w:r>
    </w:p>
    <w:p w:rsidR="00150CB2" w:rsidP="00033C42" w:rsidRDefault="00150CB2" w14:paraId="0672B07B" w14:textId="7B423129">
      <w:pPr>
        <w:pStyle w:val="ListParagraph"/>
        <w:numPr>
          <w:ilvl w:val="0"/>
          <w:numId w:val="1"/>
        </w:numPr>
      </w:pPr>
      <w:r>
        <w:t>Align our AI use with educational goals, DfE guidance, and OFSTED expectations</w:t>
      </w:r>
    </w:p>
    <w:p w:rsidR="00150CB2" w:rsidP="00033C42" w:rsidRDefault="00150CB2" w14:paraId="78E90A83" w14:textId="18C16F0C">
      <w:pPr>
        <w:pStyle w:val="ListParagraph"/>
        <w:numPr>
          <w:ilvl w:val="0"/>
          <w:numId w:val="1"/>
        </w:numPr>
      </w:pPr>
      <w:r>
        <w:t>Harness the potential of AI to reduce workload and enhance leadership and teaching and learning</w:t>
      </w:r>
    </w:p>
    <w:p w:rsidR="00150CB2" w:rsidP="00033C42" w:rsidRDefault="00150CB2" w14:paraId="1F454DC3" w14:textId="7F5F69CA">
      <w:pPr>
        <w:pStyle w:val="ListParagraph"/>
        <w:numPr>
          <w:ilvl w:val="0"/>
          <w:numId w:val="1"/>
        </w:numPr>
      </w:pPr>
      <w:r>
        <w:t>Prepare our pupils for a future where AI is increasingly prevalent</w:t>
      </w:r>
    </w:p>
    <w:p w:rsidR="00150CB2" w:rsidP="00150CB2" w:rsidRDefault="00150CB2" w14:paraId="5C4DA9B8" w14:textId="2E587BB2"/>
    <w:p w:rsidR="00150CB2" w:rsidP="00150CB2" w:rsidRDefault="00150CB2" w14:paraId="5E973881" w14:textId="4FCDE305">
      <w:pPr>
        <w:pStyle w:val="PolicyHeadings"/>
      </w:pPr>
      <w:bookmarkStart w:name="_Toc175143347" w:id="2"/>
      <w:r>
        <w:t>3. Scope</w:t>
      </w:r>
      <w:bookmarkEnd w:id="2"/>
    </w:p>
    <w:p w:rsidR="00150CB2" w:rsidP="00150CB2" w:rsidRDefault="00150CB2" w14:paraId="6EEA6B9C" w14:textId="50DDAA1E">
      <w:r>
        <w:t xml:space="preserve">This policy applies to all AI technologies used within </w:t>
      </w:r>
      <w:r w:rsidR="00D32035">
        <w:t>IAT</w:t>
      </w:r>
      <w:r>
        <w:t>, including but not limited to:</w:t>
      </w:r>
    </w:p>
    <w:p w:rsidR="00150CB2" w:rsidP="00033C42" w:rsidRDefault="00150CB2" w14:paraId="58A41247" w14:textId="094A7985">
      <w:pPr>
        <w:pStyle w:val="ListParagraph"/>
        <w:numPr>
          <w:ilvl w:val="0"/>
          <w:numId w:val="2"/>
        </w:numPr>
      </w:pPr>
      <w:r>
        <w:t>Generative AI tools (e.g., ChatGPT, Google Bard, SLT AI)</w:t>
      </w:r>
    </w:p>
    <w:p w:rsidR="00150CB2" w:rsidP="00033C42" w:rsidRDefault="00150CB2" w14:paraId="295E11E6" w14:textId="4C03D7EF">
      <w:pPr>
        <w:pStyle w:val="ListParagraph"/>
        <w:numPr>
          <w:ilvl w:val="0"/>
          <w:numId w:val="2"/>
        </w:numPr>
      </w:pPr>
      <w:r>
        <w:t>Administrative tools</w:t>
      </w:r>
    </w:p>
    <w:p w:rsidR="00150CB2" w:rsidP="00033C42" w:rsidRDefault="00150CB2" w14:paraId="18E171CF" w14:textId="6391A254">
      <w:pPr>
        <w:pStyle w:val="ListParagraph"/>
        <w:numPr>
          <w:ilvl w:val="0"/>
          <w:numId w:val="2"/>
        </w:numPr>
      </w:pPr>
      <w:r>
        <w:t>Learning management systems</w:t>
      </w:r>
    </w:p>
    <w:p w:rsidR="00150CB2" w:rsidP="00033C42" w:rsidRDefault="00150CB2" w14:paraId="1BD7D018" w14:textId="5AC7306B">
      <w:pPr>
        <w:pStyle w:val="ListParagraph"/>
        <w:numPr>
          <w:ilvl w:val="0"/>
          <w:numId w:val="2"/>
        </w:numPr>
      </w:pPr>
      <w:r>
        <w:t>Assessment and feedback tools</w:t>
      </w:r>
    </w:p>
    <w:p w:rsidR="00150CB2" w:rsidP="00033C42" w:rsidRDefault="00150CB2" w14:paraId="4156DD8B" w14:textId="585A5823">
      <w:pPr>
        <w:pStyle w:val="ListParagraph"/>
        <w:numPr>
          <w:ilvl w:val="0"/>
          <w:numId w:val="2"/>
        </w:numPr>
      </w:pPr>
      <w:r>
        <w:t>Personalised learning platforms</w:t>
      </w:r>
    </w:p>
    <w:p w:rsidR="00150CB2" w:rsidP="00033C42" w:rsidRDefault="00150CB2" w14:paraId="3C7DF982" w14:textId="4EFE82FB">
      <w:pPr>
        <w:pStyle w:val="ListParagraph"/>
        <w:numPr>
          <w:ilvl w:val="0"/>
          <w:numId w:val="2"/>
        </w:numPr>
      </w:pPr>
      <w:r>
        <w:t>Data analysis and decision-support systems</w:t>
      </w:r>
    </w:p>
    <w:p w:rsidR="00150CB2" w:rsidP="00150CB2" w:rsidRDefault="00150CB2" w14:paraId="097A3C3B" w14:textId="77777777">
      <w:r>
        <w:t>It covers use by all staff, pupils, and any third parties acting on behalf of the school.</w:t>
      </w:r>
    </w:p>
    <w:p w:rsidR="00150CB2" w:rsidP="00150CB2" w:rsidRDefault="00150CB2" w14:paraId="661DD41F" w14:textId="1B2F6D3A">
      <w:pPr>
        <w:pStyle w:val="PolicyHeadings"/>
      </w:pPr>
      <w:bookmarkStart w:name="_Toc175143348" w:id="3"/>
      <w:r>
        <w:t>4. Understanding Generative AI</w:t>
      </w:r>
      <w:bookmarkEnd w:id="3"/>
    </w:p>
    <w:p w:rsidR="00150CB2" w:rsidP="00150CB2" w:rsidRDefault="00150CB2" w14:paraId="6B5FE9A5" w14:textId="77777777">
      <w:r>
        <w:t>Generative AI refers to technology that can create new content based on large volumes of data. This includes tools that can:</w:t>
      </w:r>
    </w:p>
    <w:p w:rsidR="00150CB2" w:rsidP="00033C42" w:rsidRDefault="00150CB2" w14:paraId="03F5745E" w14:textId="3F68CC0A">
      <w:pPr>
        <w:pStyle w:val="ListParagraph"/>
        <w:numPr>
          <w:ilvl w:val="0"/>
          <w:numId w:val="3"/>
        </w:numPr>
      </w:pPr>
      <w:r>
        <w:t>Answer questions and complete written tasks</w:t>
      </w:r>
    </w:p>
    <w:p w:rsidR="00150CB2" w:rsidP="00033C42" w:rsidRDefault="00150CB2" w14:paraId="7A7DEAD9" w14:textId="740BF2C6">
      <w:pPr>
        <w:pStyle w:val="ListParagraph"/>
        <w:numPr>
          <w:ilvl w:val="0"/>
          <w:numId w:val="3"/>
        </w:numPr>
      </w:pPr>
      <w:r>
        <w:t>Respond to prompts in a human-like way</w:t>
      </w:r>
    </w:p>
    <w:p w:rsidR="00150CB2" w:rsidP="00033C42" w:rsidRDefault="00150CB2" w14:paraId="4BA78995" w14:textId="5027D48E">
      <w:pPr>
        <w:pStyle w:val="ListParagraph"/>
        <w:numPr>
          <w:ilvl w:val="0"/>
          <w:numId w:val="3"/>
        </w:numPr>
      </w:pPr>
      <w:r>
        <w:t>Produce audio, code, images, text, simulations, and videos</w:t>
      </w:r>
    </w:p>
    <w:p w:rsidR="00150CB2" w:rsidP="00150CB2" w:rsidRDefault="00150CB2" w14:paraId="7D232817" w14:textId="77777777">
      <w:r>
        <w:t>While these tools offer significant opportunities, it's crucial to understand their limitations and potential risks.</w:t>
      </w:r>
    </w:p>
    <w:p w:rsidR="00150CB2" w:rsidP="00150CB2" w:rsidRDefault="00150CB2" w14:paraId="6DB716DE" w14:textId="5BB7ED5E">
      <w:pPr>
        <w:pStyle w:val="PolicyHeadings"/>
      </w:pPr>
      <w:bookmarkStart w:name="_Toc175143349" w:id="4"/>
      <w:r>
        <w:lastRenderedPageBreak/>
        <w:t>5. Guiding Principles</w:t>
      </w:r>
      <w:bookmarkEnd w:id="4"/>
    </w:p>
    <w:p w:rsidR="00150CB2" w:rsidP="00150CB2" w:rsidRDefault="00150CB2" w14:paraId="1001BA54" w14:textId="77777777">
      <w:r>
        <w:t>Our use of AI technologies is guided by the following principles:</w:t>
      </w:r>
    </w:p>
    <w:p w:rsidRPr="00150CB2" w:rsidR="00150CB2" w:rsidP="00150CB2" w:rsidRDefault="00150CB2" w14:paraId="500B2649" w14:textId="01DBD6C2">
      <w:pPr>
        <w:rPr>
          <w:b/>
          <w:bCs/>
        </w:rPr>
      </w:pPr>
      <w:r w:rsidRPr="00150CB2">
        <w:rPr>
          <w:b/>
          <w:bCs/>
        </w:rPr>
        <w:t>5.1 Safety, Security, and Robustness</w:t>
      </w:r>
    </w:p>
    <w:p w:rsidR="00150CB2" w:rsidP="00150CB2" w:rsidRDefault="00150CB2" w14:paraId="66E3461A" w14:textId="77777777">
      <w:r>
        <w:t>We are committed to prioritising the safety and security of all users when implementing AI systems. This commitment manifests through:</w:t>
      </w:r>
    </w:p>
    <w:p w:rsidR="00150CB2" w:rsidP="00033C42" w:rsidRDefault="00150CB2" w14:paraId="3E220797" w14:textId="47DA2325">
      <w:pPr>
        <w:pStyle w:val="ListParagraph"/>
        <w:numPr>
          <w:ilvl w:val="0"/>
          <w:numId w:val="4"/>
        </w:numPr>
      </w:pPr>
      <w:r>
        <w:t>Regular risk assessments of AI tools and their applications</w:t>
      </w:r>
    </w:p>
    <w:p w:rsidR="00150CB2" w:rsidP="00033C42" w:rsidRDefault="00150CB2" w14:paraId="3A8A0A91" w14:textId="34533259">
      <w:pPr>
        <w:pStyle w:val="ListParagraph"/>
        <w:numPr>
          <w:ilvl w:val="0"/>
          <w:numId w:val="4"/>
        </w:numPr>
      </w:pPr>
      <w:r>
        <w:t>Continuous monitoring and updating of AI systems to ensure they remain secure and fit for purpose</w:t>
      </w:r>
    </w:p>
    <w:p w:rsidR="00150CB2" w:rsidP="00033C42" w:rsidRDefault="00150CB2" w14:paraId="5CC426EE" w14:textId="1EEFBE71">
      <w:pPr>
        <w:pStyle w:val="ListParagraph"/>
        <w:numPr>
          <w:ilvl w:val="0"/>
          <w:numId w:val="4"/>
        </w:numPr>
      </w:pPr>
      <w:r>
        <w:t>Strict adherence to data protection regulations and best practices</w:t>
      </w:r>
    </w:p>
    <w:p w:rsidR="00150CB2" w:rsidP="00150CB2" w:rsidRDefault="00D32035" w14:paraId="61644213" w14:textId="550E8A92">
      <w:r>
        <w:t xml:space="preserve">All internet traffic is monitored by </w:t>
      </w:r>
      <w:proofErr w:type="spellStart"/>
      <w:r>
        <w:t>OneIT</w:t>
      </w:r>
      <w:proofErr w:type="spellEnd"/>
      <w:r>
        <w:t xml:space="preserve">. All schools receive reports on how systems, websites and equipment are used. </w:t>
      </w:r>
    </w:p>
    <w:p w:rsidRPr="00150CB2" w:rsidR="00150CB2" w:rsidP="00150CB2" w:rsidRDefault="00150CB2" w14:paraId="03F36A90" w14:textId="75525C09">
      <w:pPr>
        <w:rPr>
          <w:b/>
          <w:bCs/>
        </w:rPr>
      </w:pPr>
      <w:r w:rsidRPr="00150CB2">
        <w:rPr>
          <w:b/>
          <w:bCs/>
        </w:rPr>
        <w:t>5.2 Transparency and Explainability</w:t>
      </w:r>
    </w:p>
    <w:p w:rsidR="00150CB2" w:rsidP="00150CB2" w:rsidRDefault="00150CB2" w14:paraId="72BFB998" w14:textId="77777777">
      <w:r>
        <w:t>We maintain clear communication about how and why AI is used in our school. This includes:</w:t>
      </w:r>
    </w:p>
    <w:p w:rsidR="00150CB2" w:rsidP="00033C42" w:rsidRDefault="00150CB2" w14:paraId="7175F065" w14:textId="6636780D">
      <w:pPr>
        <w:pStyle w:val="ListParagraph"/>
        <w:numPr>
          <w:ilvl w:val="0"/>
          <w:numId w:val="5"/>
        </w:numPr>
      </w:pPr>
      <w:r>
        <w:t>Providing clear explanations of AI-assisted decisions to all stakeholders</w:t>
      </w:r>
    </w:p>
    <w:p w:rsidR="00150CB2" w:rsidP="00033C42" w:rsidRDefault="00D32035" w14:paraId="54944E9F" w14:textId="448B9AE5">
      <w:pPr>
        <w:pStyle w:val="ListParagraph"/>
        <w:numPr>
          <w:ilvl w:val="0"/>
          <w:numId w:val="5"/>
        </w:numPr>
      </w:pPr>
      <w:r>
        <w:t>U</w:t>
      </w:r>
      <w:r w:rsidR="00150CB2">
        <w:t>pdating staff, pupils, and parents on our AI implementations and their purposes</w:t>
      </w:r>
      <w:r>
        <w:t xml:space="preserve"> when required</w:t>
      </w:r>
    </w:p>
    <w:p w:rsidR="00150CB2" w:rsidP="00033C42" w:rsidRDefault="00150CB2" w14:paraId="58991462" w14:textId="61E41B06">
      <w:pPr>
        <w:pStyle w:val="ListParagraph"/>
        <w:numPr>
          <w:ilvl w:val="0"/>
          <w:numId w:val="5"/>
        </w:numPr>
      </w:pPr>
      <w:r>
        <w:t>Ensuring that the reasoning behind AI-generated suggestions can be understood and explained by our staff</w:t>
      </w:r>
    </w:p>
    <w:p w:rsidRPr="00150CB2" w:rsidR="00150CB2" w:rsidP="00150CB2" w:rsidRDefault="00150CB2" w14:paraId="02AFA815" w14:textId="36F42FE3">
      <w:pPr>
        <w:rPr>
          <w:b/>
          <w:bCs/>
        </w:rPr>
      </w:pPr>
      <w:r w:rsidRPr="00150CB2">
        <w:rPr>
          <w:b/>
          <w:bCs/>
        </w:rPr>
        <w:t>5.3 Fairness and Non-Discrimination</w:t>
      </w:r>
    </w:p>
    <w:p w:rsidR="00150CB2" w:rsidP="00150CB2" w:rsidRDefault="00150CB2" w14:paraId="6EDBA4E2" w14:textId="77777777">
      <w:r>
        <w:t>We actively work to prevent and address any biases in our AI systems. Our approach includes:</w:t>
      </w:r>
    </w:p>
    <w:p w:rsidR="00150CB2" w:rsidP="00033C42" w:rsidRDefault="00150CB2" w14:paraId="7C95835C" w14:textId="45F57738">
      <w:pPr>
        <w:pStyle w:val="ListParagraph"/>
        <w:numPr>
          <w:ilvl w:val="0"/>
          <w:numId w:val="6"/>
        </w:numPr>
      </w:pPr>
      <w:r>
        <w:t>Regular audits of AI outputs to identify potential biases</w:t>
      </w:r>
      <w:r w:rsidR="00CD3D25">
        <w:t xml:space="preserve">, </w:t>
      </w:r>
      <w:r w:rsidR="00E00F79">
        <w:t>especially</w:t>
      </w:r>
      <w:r w:rsidR="00CD3D25">
        <w:t xml:space="preserve"> automation bias</w:t>
      </w:r>
    </w:p>
    <w:p w:rsidR="00150CB2" w:rsidP="00033C42" w:rsidRDefault="00150CB2" w14:paraId="5AFC4C76" w14:textId="2C4081D7">
      <w:pPr>
        <w:pStyle w:val="ListParagraph"/>
        <w:numPr>
          <w:ilvl w:val="0"/>
          <w:numId w:val="6"/>
        </w:numPr>
      </w:pPr>
      <w:r>
        <w:t>Implementing corrective measures promptly if any unfair treatment is identified</w:t>
      </w:r>
    </w:p>
    <w:p w:rsidRPr="00150CB2" w:rsidR="00150CB2" w:rsidP="00150CB2" w:rsidRDefault="00150CB2" w14:paraId="41FAE413" w14:textId="34D7A7DE">
      <w:pPr>
        <w:rPr>
          <w:b/>
          <w:bCs/>
        </w:rPr>
      </w:pPr>
      <w:r w:rsidRPr="00150CB2">
        <w:rPr>
          <w:b/>
          <w:bCs/>
        </w:rPr>
        <w:t>5.4 Human Oversight and Accountability</w:t>
      </w:r>
    </w:p>
    <w:p w:rsidR="00150CB2" w:rsidP="00150CB2" w:rsidRDefault="00150CB2" w14:paraId="6A910210" w14:textId="77777777">
      <w:r>
        <w:t>We maintain human oversight of all AI systems and their outputs. This principle is upheld through:</w:t>
      </w:r>
    </w:p>
    <w:p w:rsidR="00150CB2" w:rsidP="00033C42" w:rsidRDefault="00150CB2" w14:paraId="6C7520CB" w14:textId="7561B439">
      <w:pPr>
        <w:pStyle w:val="ListParagraph"/>
        <w:numPr>
          <w:ilvl w:val="0"/>
          <w:numId w:val="7"/>
        </w:numPr>
      </w:pPr>
      <w:r>
        <w:t>Clear lines of responsibility and accountability for AI implementation and use</w:t>
      </w:r>
    </w:p>
    <w:p w:rsidR="00150CB2" w:rsidP="00033C42" w:rsidRDefault="00150CB2" w14:paraId="6477FB63" w14:textId="67EE6EDC">
      <w:pPr>
        <w:pStyle w:val="ListParagraph"/>
        <w:numPr>
          <w:ilvl w:val="0"/>
          <w:numId w:val="7"/>
        </w:numPr>
      </w:pPr>
      <w:r>
        <w:t>Regular review of AI-generated suggestions by qualified staff before implementation</w:t>
      </w:r>
    </w:p>
    <w:p w:rsidR="00150CB2" w:rsidP="00033C42" w:rsidRDefault="00150CB2" w14:paraId="69F3F7AE" w14:textId="4F3E5C68">
      <w:pPr>
        <w:pStyle w:val="ListParagraph"/>
        <w:numPr>
          <w:ilvl w:val="0"/>
          <w:numId w:val="7"/>
        </w:numPr>
      </w:pPr>
      <w:r>
        <w:t>Empowering staff to override AI suggestions when professional judgement deems it necessary</w:t>
      </w:r>
    </w:p>
    <w:p w:rsidR="00150CB2" w:rsidP="00150CB2" w:rsidRDefault="00D32035" w14:paraId="56CFE651" w14:textId="72B22E42">
      <w:r>
        <w:t xml:space="preserve">The Head teacher, or CEO for Central Staff will inform staff that no documentation should be issued, or </w:t>
      </w:r>
      <w:proofErr w:type="spellStart"/>
      <w:r>
        <w:t>decsions</w:t>
      </w:r>
      <w:proofErr w:type="spellEnd"/>
      <w:r>
        <w:t xml:space="preserve"> made, that are without human oversight. </w:t>
      </w:r>
    </w:p>
    <w:p w:rsidRPr="00150CB2" w:rsidR="00150CB2" w:rsidP="00150CB2" w:rsidRDefault="00150CB2" w14:paraId="68696562" w14:textId="666F68D5">
      <w:pPr>
        <w:rPr>
          <w:b/>
          <w:bCs/>
        </w:rPr>
      </w:pPr>
      <w:r w:rsidRPr="00150CB2">
        <w:rPr>
          <w:b/>
          <w:bCs/>
        </w:rPr>
        <w:t>5.5 Data Protection and Privacy</w:t>
      </w:r>
    </w:p>
    <w:p w:rsidR="00150CB2" w:rsidP="00150CB2" w:rsidRDefault="00150CB2" w14:paraId="319A691C" w14:textId="77777777">
      <w:r>
        <w:t>We adhere to all relevant data protection regulations when using AI technologies. Our commitment to privacy includes:</w:t>
      </w:r>
    </w:p>
    <w:p w:rsidR="00150CB2" w:rsidP="00033C42" w:rsidRDefault="00150CB2" w14:paraId="3C950221" w14:textId="67BEEA59">
      <w:pPr>
        <w:pStyle w:val="ListParagraph"/>
        <w:numPr>
          <w:ilvl w:val="0"/>
          <w:numId w:val="8"/>
        </w:numPr>
      </w:pPr>
      <w:r>
        <w:t>Strict controls on data access and use within AI systems</w:t>
      </w:r>
    </w:p>
    <w:p w:rsidR="00150CB2" w:rsidP="00033C42" w:rsidRDefault="00150CB2" w14:paraId="3B7F8C1F" w14:textId="426F62BA">
      <w:pPr>
        <w:pStyle w:val="ListParagraph"/>
        <w:numPr>
          <w:ilvl w:val="0"/>
          <w:numId w:val="8"/>
        </w:numPr>
      </w:pPr>
      <w:r>
        <w:t>Regular data protection impact assessments for all AI implementations</w:t>
      </w:r>
    </w:p>
    <w:p w:rsidR="00150CB2" w:rsidP="00033C42" w:rsidRDefault="00150CB2" w14:paraId="272F5CD3" w14:textId="6267F037">
      <w:pPr>
        <w:pStyle w:val="ListParagraph"/>
        <w:numPr>
          <w:ilvl w:val="0"/>
          <w:numId w:val="8"/>
        </w:numPr>
      </w:pPr>
      <w:r>
        <w:t>Transparent communication with stakeholders about how their data is used</w:t>
      </w:r>
    </w:p>
    <w:p w:rsidR="00150CB2" w:rsidP="00033C42" w:rsidRDefault="00150CB2" w14:paraId="5F08E324" w14:textId="08CA062B">
      <w:pPr>
        <w:pStyle w:val="ListParagraph"/>
        <w:numPr>
          <w:ilvl w:val="0"/>
          <w:numId w:val="8"/>
        </w:numPr>
      </w:pPr>
      <w:r>
        <w:lastRenderedPageBreak/>
        <w:t>Ensuring that personal and special category data is protected in accordance with data protection legislation</w:t>
      </w:r>
    </w:p>
    <w:p w:rsidR="00150CB2" w:rsidP="00150CB2" w:rsidRDefault="00150CB2" w14:paraId="71F946CB" w14:textId="5266F0B3">
      <w:pPr>
        <w:pStyle w:val="PolicyHeadings"/>
      </w:pPr>
      <w:bookmarkStart w:name="_Toc175143350" w:id="5"/>
      <w:r>
        <w:t>6. Roles and Responsibilities</w:t>
      </w:r>
      <w:bookmarkEnd w:id="5"/>
    </w:p>
    <w:p w:rsidRPr="00A24C43" w:rsidR="00150CB2" w:rsidP="00150CB2" w:rsidRDefault="00150CB2" w14:paraId="655F631B" w14:textId="5919C81A">
      <w:pPr>
        <w:rPr>
          <w:b/>
          <w:bCs/>
        </w:rPr>
      </w:pPr>
      <w:r w:rsidRPr="00A24C43">
        <w:rPr>
          <w:b/>
          <w:bCs/>
        </w:rPr>
        <w:t>6.1 School Leadership</w:t>
      </w:r>
    </w:p>
    <w:p w:rsidR="00150CB2" w:rsidP="00033C42" w:rsidRDefault="00150CB2" w14:paraId="5381DB21" w14:textId="3AB5F735">
      <w:pPr>
        <w:pStyle w:val="ListParagraph"/>
        <w:numPr>
          <w:ilvl w:val="0"/>
          <w:numId w:val="9"/>
        </w:numPr>
      </w:pPr>
      <w:r>
        <w:t>Overall responsibility for AI strategy and alignment with school goals</w:t>
      </w:r>
    </w:p>
    <w:p w:rsidR="00150CB2" w:rsidP="00033C42" w:rsidRDefault="00150CB2" w14:paraId="37C072CE" w14:textId="3EAFD023">
      <w:pPr>
        <w:pStyle w:val="ListParagraph"/>
        <w:numPr>
          <w:ilvl w:val="0"/>
          <w:numId w:val="9"/>
        </w:numPr>
      </w:pPr>
      <w:r>
        <w:t>Ensuring adequate resources and training for AI implementation</w:t>
      </w:r>
    </w:p>
    <w:p w:rsidR="00150CB2" w:rsidP="00033C42" w:rsidRDefault="00150CB2" w14:paraId="6D011F4D" w14:textId="37E7EEAF">
      <w:pPr>
        <w:pStyle w:val="ListParagraph"/>
        <w:numPr>
          <w:ilvl w:val="0"/>
          <w:numId w:val="9"/>
        </w:numPr>
      </w:pPr>
      <w:r>
        <w:t>Regular review and update of this policy</w:t>
      </w:r>
    </w:p>
    <w:p w:rsidRPr="00A95FA9" w:rsidR="00150CB2" w:rsidP="00150CB2" w:rsidRDefault="00150CB2" w14:paraId="2004E2B4" w14:textId="652A1E2F">
      <w:pPr>
        <w:rPr>
          <w:b/>
          <w:bCs/>
        </w:rPr>
      </w:pPr>
      <w:r w:rsidRPr="00A95FA9">
        <w:rPr>
          <w:b/>
          <w:bCs/>
        </w:rPr>
        <w:t xml:space="preserve">6.2 IT </w:t>
      </w:r>
      <w:r w:rsidR="00D32035">
        <w:rPr>
          <w:b/>
          <w:bCs/>
        </w:rPr>
        <w:t>Provider</w:t>
      </w:r>
    </w:p>
    <w:p w:rsidR="00150CB2" w:rsidP="00033C42" w:rsidRDefault="00150CB2" w14:paraId="3B55C739" w14:textId="6566441F">
      <w:pPr>
        <w:pStyle w:val="ListParagraph"/>
        <w:numPr>
          <w:ilvl w:val="0"/>
          <w:numId w:val="10"/>
        </w:numPr>
      </w:pPr>
      <w:r>
        <w:t>Technical implementation and maintenance of AI systems</w:t>
      </w:r>
    </w:p>
    <w:p w:rsidR="00150CB2" w:rsidP="00033C42" w:rsidRDefault="00150CB2" w14:paraId="64C8A8A7" w14:textId="0966C43A">
      <w:pPr>
        <w:pStyle w:val="ListParagraph"/>
        <w:numPr>
          <w:ilvl w:val="0"/>
          <w:numId w:val="10"/>
        </w:numPr>
      </w:pPr>
      <w:r>
        <w:t>Ensuring security and robustness of AI tools</w:t>
      </w:r>
    </w:p>
    <w:p w:rsidR="00150CB2" w:rsidP="00033C42" w:rsidRDefault="00150CB2" w14:paraId="00FAEB6F" w14:textId="6E8EDBAB">
      <w:pPr>
        <w:pStyle w:val="ListParagraph"/>
        <w:numPr>
          <w:ilvl w:val="0"/>
          <w:numId w:val="10"/>
        </w:numPr>
      </w:pPr>
      <w:r>
        <w:t>Providing technical support and training to staff</w:t>
      </w:r>
    </w:p>
    <w:p w:rsidRPr="00A95FA9" w:rsidR="00150CB2" w:rsidP="00150CB2" w:rsidRDefault="00150CB2" w14:paraId="283536AF" w14:textId="49016FE3">
      <w:pPr>
        <w:rPr>
          <w:b/>
          <w:bCs/>
        </w:rPr>
      </w:pPr>
      <w:r w:rsidRPr="00A95FA9">
        <w:rPr>
          <w:b/>
          <w:bCs/>
        </w:rPr>
        <w:t>6.3 Teachers and Staff</w:t>
      </w:r>
    </w:p>
    <w:p w:rsidR="00150CB2" w:rsidP="00033C42" w:rsidRDefault="00150CB2" w14:paraId="66327A5E" w14:textId="49F16B4E">
      <w:pPr>
        <w:pStyle w:val="ListParagraph"/>
        <w:numPr>
          <w:ilvl w:val="0"/>
          <w:numId w:val="11"/>
        </w:numPr>
      </w:pPr>
      <w:r>
        <w:t>Responsible use of AI tools in teaching and administrative tasks</w:t>
      </w:r>
    </w:p>
    <w:p w:rsidR="00150CB2" w:rsidP="00033C42" w:rsidRDefault="00150CB2" w14:paraId="398D5CED" w14:textId="2A95E585">
      <w:pPr>
        <w:pStyle w:val="ListParagraph"/>
        <w:numPr>
          <w:ilvl w:val="0"/>
          <w:numId w:val="11"/>
        </w:numPr>
      </w:pPr>
      <w:r>
        <w:t>Reporting any concerns or issues with AI systems</w:t>
      </w:r>
    </w:p>
    <w:p w:rsidR="00150CB2" w:rsidP="00033C42" w:rsidRDefault="00150CB2" w14:paraId="7F32BA20" w14:textId="64CE127E">
      <w:pPr>
        <w:pStyle w:val="ListParagraph"/>
        <w:numPr>
          <w:ilvl w:val="0"/>
          <w:numId w:val="11"/>
        </w:numPr>
      </w:pPr>
      <w:r>
        <w:t>Participating in relevant training and development</w:t>
      </w:r>
    </w:p>
    <w:p w:rsidRPr="00A95FA9" w:rsidR="00150CB2" w:rsidP="00150CB2" w:rsidRDefault="00150CB2" w14:paraId="29D20375" w14:textId="516E8EBD">
      <w:pPr>
        <w:rPr>
          <w:b/>
          <w:bCs/>
        </w:rPr>
      </w:pPr>
      <w:r w:rsidRPr="00A95FA9">
        <w:rPr>
          <w:b/>
          <w:bCs/>
        </w:rPr>
        <w:t>6.4 Pupils</w:t>
      </w:r>
    </w:p>
    <w:p w:rsidR="00150CB2" w:rsidP="00033C42" w:rsidRDefault="00150CB2" w14:paraId="15BFA2AC" w14:textId="7A8AC993">
      <w:pPr>
        <w:pStyle w:val="ListParagraph"/>
        <w:numPr>
          <w:ilvl w:val="0"/>
          <w:numId w:val="12"/>
        </w:numPr>
      </w:pPr>
      <w:r>
        <w:t>Ethical use of AI tools in their learning</w:t>
      </w:r>
    </w:p>
    <w:p w:rsidR="00150CB2" w:rsidP="00033C42" w:rsidRDefault="00150CB2" w14:paraId="73D05335" w14:textId="242F2658">
      <w:pPr>
        <w:pStyle w:val="ListParagraph"/>
        <w:numPr>
          <w:ilvl w:val="0"/>
          <w:numId w:val="12"/>
        </w:numPr>
      </w:pPr>
      <w:r>
        <w:t>Reporting any concerns or issues to teachers or staff</w:t>
      </w:r>
    </w:p>
    <w:p w:rsidR="00150CB2" w:rsidP="00A95FA9" w:rsidRDefault="00150CB2" w14:paraId="362CF41E" w14:textId="1764DBD7">
      <w:pPr>
        <w:pStyle w:val="PolicyHeadings"/>
      </w:pPr>
      <w:bookmarkStart w:name="_Toc175143351" w:id="6"/>
      <w:r>
        <w:t>7. Implementation Guidelines</w:t>
      </w:r>
      <w:bookmarkEnd w:id="6"/>
    </w:p>
    <w:p w:rsidRPr="00A95FA9" w:rsidR="00150CB2" w:rsidP="00150CB2" w:rsidRDefault="00150CB2" w14:paraId="46A86AD8" w14:textId="4A08C2EB">
      <w:pPr>
        <w:rPr>
          <w:b/>
          <w:bCs/>
        </w:rPr>
      </w:pPr>
      <w:r w:rsidRPr="00A95FA9">
        <w:rPr>
          <w:b/>
          <w:bCs/>
        </w:rPr>
        <w:t>7.1 Selection and Procurement</w:t>
      </w:r>
    </w:p>
    <w:p w:rsidR="00150CB2" w:rsidP="00150CB2" w:rsidRDefault="00150CB2" w14:paraId="17647999" w14:textId="77777777">
      <w:r>
        <w:t>We carefully select AI tools that align with our educational objectives and ethical standards. Our process includes:</w:t>
      </w:r>
    </w:p>
    <w:p w:rsidR="00150CB2" w:rsidP="00033C42" w:rsidRDefault="00150CB2" w14:paraId="1518785D" w14:textId="3366700B">
      <w:pPr>
        <w:pStyle w:val="ListParagraph"/>
        <w:numPr>
          <w:ilvl w:val="0"/>
          <w:numId w:val="13"/>
        </w:numPr>
      </w:pPr>
      <w:r>
        <w:t>Assessing all AI tools for alignment with this policy before procurement</w:t>
      </w:r>
    </w:p>
    <w:p w:rsidR="00150CB2" w:rsidP="00033C42" w:rsidRDefault="00150CB2" w14:paraId="66CE3E68" w14:textId="4CA2B06A">
      <w:pPr>
        <w:pStyle w:val="ListParagraph"/>
        <w:numPr>
          <w:ilvl w:val="0"/>
          <w:numId w:val="13"/>
        </w:numPr>
      </w:pPr>
      <w:r>
        <w:t>Prioritising AI solutions that offer transparency in their</w:t>
      </w:r>
      <w:r w:rsidR="00A95FA9">
        <w:t xml:space="preserve"> training information,</w:t>
      </w:r>
      <w:r>
        <w:t xml:space="preserve"> algorithms and decision-making processes</w:t>
      </w:r>
    </w:p>
    <w:p w:rsidR="00150CB2" w:rsidP="00033C42" w:rsidRDefault="00150CB2" w14:paraId="113D0595" w14:textId="61761B88">
      <w:pPr>
        <w:pStyle w:val="ListParagraph"/>
        <w:numPr>
          <w:ilvl w:val="0"/>
          <w:numId w:val="13"/>
        </w:numPr>
      </w:pPr>
      <w:r>
        <w:t>Considering the long-term sustainability and scalability of AI implementations</w:t>
      </w:r>
    </w:p>
    <w:p w:rsidR="00150CB2" w:rsidP="00150CB2" w:rsidRDefault="00D32035" w14:paraId="7D3EE46C" w14:textId="37B74E22">
      <w:r>
        <w:rPr>
          <w:highlight w:val="yellow"/>
        </w:rPr>
        <w:t>The</w:t>
      </w:r>
      <w:r w:rsidRPr="00A95FA9" w:rsidR="00150CB2">
        <w:rPr>
          <w:highlight w:val="yellow"/>
        </w:rPr>
        <w:t xml:space="preserve"> school's specific procurement process for AI tools, </w:t>
      </w:r>
      <w:r>
        <w:t xml:space="preserve">must follow the Trust Policy; Shared Services and Financial handbook. </w:t>
      </w:r>
    </w:p>
    <w:p w:rsidRPr="007A1F64" w:rsidR="007A1F64" w:rsidP="00150CB2" w:rsidRDefault="007A1F64" w14:paraId="1FA2EA08" w14:textId="38E4AB60">
      <w:pPr>
        <w:rPr>
          <w:i/>
          <w:iCs/>
        </w:rPr>
      </w:pPr>
      <w:r w:rsidRPr="007A1F64">
        <w:rPr>
          <w:i/>
          <w:iCs/>
        </w:rPr>
        <w:t xml:space="preserve">School leaders should use the </w:t>
      </w:r>
      <w:r w:rsidRPr="007A1F64">
        <w:rPr>
          <w:b/>
          <w:bCs/>
          <w:i/>
          <w:iCs/>
        </w:rPr>
        <w:t>AI Tool Evaluation Checklist</w:t>
      </w:r>
      <w:r w:rsidRPr="007A1F64">
        <w:rPr>
          <w:i/>
          <w:iCs/>
        </w:rPr>
        <w:t xml:space="preserve"> provided in </w:t>
      </w:r>
      <w:r w:rsidRPr="007A1F64">
        <w:rPr>
          <w:b/>
          <w:bCs/>
          <w:i/>
          <w:iCs/>
        </w:rPr>
        <w:t>Appendix A</w:t>
      </w:r>
      <w:r w:rsidRPr="007A1F64">
        <w:rPr>
          <w:i/>
          <w:iCs/>
        </w:rPr>
        <w:t xml:space="preserve"> when considering new AI tools.</w:t>
      </w:r>
    </w:p>
    <w:p w:rsidRPr="00A95FA9" w:rsidR="00150CB2" w:rsidP="00150CB2" w:rsidRDefault="00150CB2" w14:paraId="2924BFEC" w14:textId="7BBF586B">
      <w:pPr>
        <w:rPr>
          <w:b/>
          <w:bCs/>
        </w:rPr>
      </w:pPr>
      <w:r w:rsidRPr="00A95FA9">
        <w:rPr>
          <w:b/>
          <w:bCs/>
        </w:rPr>
        <w:t>7.2 Data Management</w:t>
      </w:r>
    </w:p>
    <w:p w:rsidR="00150CB2" w:rsidP="00150CB2" w:rsidRDefault="00150CB2" w14:paraId="0F18FFD8" w14:textId="77777777">
      <w:r>
        <w:t>Effective data management is crucial for responsible AI use. Our approach includes:</w:t>
      </w:r>
    </w:p>
    <w:p w:rsidR="00150CB2" w:rsidP="00033C42" w:rsidRDefault="00150CB2" w14:paraId="39EB5CBF" w14:textId="250ED68A">
      <w:pPr>
        <w:pStyle w:val="ListParagraph"/>
        <w:numPr>
          <w:ilvl w:val="1"/>
          <w:numId w:val="14"/>
        </w:numPr>
      </w:pPr>
      <w:r>
        <w:t>Ensuring all data used in AI systems is accurate, up-to-date, and relevant</w:t>
      </w:r>
    </w:p>
    <w:p w:rsidR="00150CB2" w:rsidP="00033C42" w:rsidRDefault="00150CB2" w14:paraId="1551DF76" w14:textId="28093369">
      <w:pPr>
        <w:pStyle w:val="ListParagraph"/>
        <w:numPr>
          <w:ilvl w:val="1"/>
          <w:numId w:val="14"/>
        </w:numPr>
      </w:pPr>
      <w:r>
        <w:t>Regular auditing and cleaning of data to maintain its quality and relevance</w:t>
      </w:r>
    </w:p>
    <w:p w:rsidR="00150CB2" w:rsidP="00033C42" w:rsidRDefault="00150CB2" w14:paraId="00F65DB4" w14:textId="42F4DE24">
      <w:pPr>
        <w:pStyle w:val="ListParagraph"/>
        <w:numPr>
          <w:ilvl w:val="1"/>
          <w:numId w:val="14"/>
        </w:numPr>
      </w:pPr>
      <w:r>
        <w:t>Strict protocols for data storage, access, and deletion</w:t>
      </w:r>
    </w:p>
    <w:p w:rsidR="00150CB2" w:rsidP="00033C42" w:rsidRDefault="00150CB2" w14:paraId="06757FD6" w14:textId="7E17B049">
      <w:pPr>
        <w:pStyle w:val="ListParagraph"/>
        <w:numPr>
          <w:ilvl w:val="1"/>
          <w:numId w:val="14"/>
        </w:numPr>
      </w:pPr>
      <w:r>
        <w:lastRenderedPageBreak/>
        <w:t>Protecting personal and special category data in accordance with data protection legislation</w:t>
      </w:r>
    </w:p>
    <w:p w:rsidR="00150CB2" w:rsidP="00150CB2" w:rsidRDefault="00D32035" w14:paraId="314A0D22" w14:textId="589BDAED">
      <w:r w:rsidR="00D32035">
        <w:rPr/>
        <w:t xml:space="preserve">Data is </w:t>
      </w:r>
      <w:r w:rsidR="00D32035">
        <w:rPr/>
        <w:t>r</w:t>
      </w:r>
      <w:r w:rsidR="64872BCE">
        <w:rPr/>
        <w:t>e</w:t>
      </w:r>
      <w:r w:rsidR="00D32035">
        <w:rPr/>
        <w:t>tained</w:t>
      </w:r>
      <w:r w:rsidR="00D32035">
        <w:rPr/>
        <w:t xml:space="preserve"> in line with our GDPR Policy and managed via </w:t>
      </w:r>
      <w:r w:rsidR="00D32035">
        <w:rPr/>
        <w:t>OneIT</w:t>
      </w:r>
      <w:r w:rsidR="00D32035">
        <w:rPr/>
        <w:t xml:space="preserve"> our service provider. </w:t>
      </w:r>
    </w:p>
    <w:p w:rsidRPr="00A95FA9" w:rsidR="00150CB2" w:rsidP="00150CB2" w:rsidRDefault="00150CB2" w14:paraId="2D4ABC93" w14:textId="74BB7DDF">
      <w:pPr>
        <w:rPr>
          <w:b/>
          <w:bCs/>
        </w:rPr>
      </w:pPr>
      <w:r w:rsidRPr="00A95FA9">
        <w:rPr>
          <w:b/>
          <w:bCs/>
        </w:rPr>
        <w:t>7.3 Training and Support</w:t>
      </w:r>
    </w:p>
    <w:p w:rsidR="00150CB2" w:rsidP="00150CB2" w:rsidRDefault="00150CB2" w14:paraId="253CB9B7" w14:textId="77777777">
      <w:r>
        <w:t>We are committed to providing comprehensive training and support for AI use. This includes:</w:t>
      </w:r>
    </w:p>
    <w:p w:rsidR="00150CB2" w:rsidP="00033C42" w:rsidRDefault="00150CB2" w14:paraId="08E6F6FB" w14:textId="42B7E635">
      <w:pPr>
        <w:pStyle w:val="ListParagraph"/>
        <w:numPr>
          <w:ilvl w:val="1"/>
          <w:numId w:val="15"/>
        </w:numPr>
      </w:pPr>
      <w:r>
        <w:t>Regular training sessions for all staff on the use of AI tools</w:t>
      </w:r>
      <w:r w:rsidR="00D32035">
        <w:t xml:space="preserve"> when introduced,</w:t>
      </w:r>
      <w:r>
        <w:t xml:space="preserve"> and this policy</w:t>
      </w:r>
    </w:p>
    <w:p w:rsidR="00150CB2" w:rsidP="00033C42" w:rsidRDefault="00150CB2" w14:paraId="1F9DB55E" w14:textId="6914817A">
      <w:pPr>
        <w:pStyle w:val="ListParagraph"/>
        <w:numPr>
          <w:ilvl w:val="1"/>
          <w:numId w:val="15"/>
        </w:numPr>
      </w:pPr>
      <w:r>
        <w:t>Ongoing support to ensure effective and responsible use of AI technologies</w:t>
      </w:r>
    </w:p>
    <w:p w:rsidR="00150CB2" w:rsidP="00033C42" w:rsidRDefault="00150CB2" w14:paraId="00439F7F" w14:textId="1488E328">
      <w:pPr>
        <w:pStyle w:val="ListParagraph"/>
        <w:numPr>
          <w:ilvl w:val="1"/>
          <w:numId w:val="15"/>
        </w:numPr>
      </w:pPr>
      <w:r>
        <w:t>Opportunities for staff to share best practices and experiences with AI use</w:t>
      </w:r>
    </w:p>
    <w:p w:rsidRPr="00A95FA9" w:rsidR="00150CB2" w:rsidP="00150CB2" w:rsidRDefault="00150CB2" w14:paraId="605F9ED2" w14:textId="43233F84">
      <w:pPr>
        <w:rPr>
          <w:b/>
          <w:bCs/>
        </w:rPr>
      </w:pPr>
      <w:r w:rsidRPr="00A95FA9">
        <w:rPr>
          <w:b/>
          <w:bCs/>
        </w:rPr>
        <w:t>7.4 Monitoring and Evaluation</w:t>
      </w:r>
    </w:p>
    <w:p w:rsidR="00150CB2" w:rsidP="00150CB2" w:rsidRDefault="00150CB2" w14:paraId="35D69BB8" w14:textId="77777777">
      <w:r>
        <w:t>We regularly assess the impact and effectiveness of our AI use. Our evaluation process includes:</w:t>
      </w:r>
    </w:p>
    <w:p w:rsidR="00150CB2" w:rsidP="00033C42" w:rsidRDefault="00150CB2" w14:paraId="50AAFE54" w14:textId="0BF480A9">
      <w:pPr>
        <w:pStyle w:val="ListParagraph"/>
        <w:numPr>
          <w:ilvl w:val="1"/>
          <w:numId w:val="16"/>
        </w:numPr>
      </w:pPr>
      <w:r>
        <w:t>Monitoring the impact of AI use on</w:t>
      </w:r>
      <w:r w:rsidR="00A95FA9">
        <w:t xml:space="preserve"> leadership,</w:t>
      </w:r>
      <w:r>
        <w:t xml:space="preserve"> teaching, learning, and administrative processes</w:t>
      </w:r>
    </w:p>
    <w:p w:rsidR="00150CB2" w:rsidP="00033C42" w:rsidRDefault="00150CB2" w14:paraId="4AEBB4C8" w14:textId="34EB2498">
      <w:pPr>
        <w:pStyle w:val="ListParagraph"/>
        <w:numPr>
          <w:ilvl w:val="1"/>
          <w:numId w:val="16"/>
        </w:numPr>
      </w:pPr>
      <w:r>
        <w:t>Annual evaluations of our AI systems and their alignment with this policy</w:t>
      </w:r>
    </w:p>
    <w:p w:rsidR="00150CB2" w:rsidP="00033C42" w:rsidRDefault="00150CB2" w14:paraId="4F833572" w14:textId="04AC520C">
      <w:pPr>
        <w:pStyle w:val="ListParagraph"/>
        <w:numPr>
          <w:ilvl w:val="1"/>
          <w:numId w:val="16"/>
        </w:numPr>
      </w:pPr>
      <w:r>
        <w:t>Gathering feedback from staff, pupils, and parents on AI implementations</w:t>
      </w:r>
    </w:p>
    <w:p w:rsidRPr="007A1F64" w:rsidR="007A1F64" w:rsidP="00150CB2" w:rsidRDefault="007A1F64" w14:paraId="7936763E" w14:textId="781EB43E">
      <w:pPr>
        <w:rPr>
          <w:i/>
          <w:iCs/>
        </w:rPr>
      </w:pPr>
      <w:r w:rsidRPr="007A1F64">
        <w:rPr>
          <w:i/>
          <w:iCs/>
        </w:rPr>
        <w:t xml:space="preserve">The </w:t>
      </w:r>
      <w:r w:rsidRPr="007A1F64">
        <w:rPr>
          <w:b/>
          <w:bCs/>
          <w:i/>
          <w:iCs/>
        </w:rPr>
        <w:t xml:space="preserve">AI Implementation Plan </w:t>
      </w:r>
      <w:r w:rsidRPr="007A1F64">
        <w:rPr>
          <w:i/>
          <w:iCs/>
        </w:rPr>
        <w:t xml:space="preserve">Template in </w:t>
      </w:r>
      <w:r w:rsidRPr="007A1F64">
        <w:rPr>
          <w:b/>
          <w:bCs/>
          <w:i/>
          <w:iCs/>
        </w:rPr>
        <w:t>Appendix B</w:t>
      </w:r>
      <w:r w:rsidRPr="007A1F64">
        <w:rPr>
          <w:i/>
          <w:iCs/>
        </w:rPr>
        <w:t xml:space="preserve"> should be used to guide the introduction of new AI tools and track their effectiveness.</w:t>
      </w:r>
    </w:p>
    <w:p w:rsidRPr="00A95FA9" w:rsidR="00150CB2" w:rsidP="00150CB2" w:rsidRDefault="00150CB2" w14:paraId="6FF7FE15" w14:textId="3DF895DB">
      <w:pPr>
        <w:rPr>
          <w:b/>
          <w:bCs/>
        </w:rPr>
      </w:pPr>
      <w:r w:rsidRPr="00A95FA9">
        <w:rPr>
          <w:b/>
          <w:bCs/>
        </w:rPr>
        <w:t>7.5 Ethical Considerations</w:t>
      </w:r>
    </w:p>
    <w:p w:rsidR="00150CB2" w:rsidP="00150CB2" w:rsidRDefault="00150CB2" w14:paraId="580F58C3" w14:textId="77777777">
      <w:r>
        <w:t>We prioritise ethical considerations in all our AI implementations. This includes:</w:t>
      </w:r>
    </w:p>
    <w:p w:rsidR="00150CB2" w:rsidP="00033C42" w:rsidRDefault="00150CB2" w14:paraId="5A4A4DEC" w14:textId="5BBB1C8E">
      <w:pPr>
        <w:pStyle w:val="ListParagraph"/>
        <w:numPr>
          <w:ilvl w:val="1"/>
          <w:numId w:val="17"/>
        </w:numPr>
      </w:pPr>
      <w:r>
        <w:t>Regular assessments of the ethical implications of our AI use</w:t>
      </w:r>
    </w:p>
    <w:p w:rsidR="00150CB2" w:rsidP="00033C42" w:rsidRDefault="00150CB2" w14:paraId="6F9C3A63" w14:textId="50FB51E7">
      <w:pPr>
        <w:pStyle w:val="ListParagraph"/>
        <w:numPr>
          <w:ilvl w:val="1"/>
          <w:numId w:val="17"/>
        </w:numPr>
      </w:pPr>
      <w:r>
        <w:t>Engaging with pupils, parents, and the wider community on AI-related ethical issues</w:t>
      </w:r>
    </w:p>
    <w:p w:rsidR="00150CB2" w:rsidP="00033C42" w:rsidRDefault="00150CB2" w14:paraId="5778D822" w14:textId="292B2A79">
      <w:pPr>
        <w:pStyle w:val="ListParagraph"/>
        <w:numPr>
          <w:ilvl w:val="1"/>
          <w:numId w:val="17"/>
        </w:numPr>
      </w:pPr>
      <w:r>
        <w:t>Ensuring our AI use aligns with our school's values and educational philosophy</w:t>
      </w:r>
    </w:p>
    <w:p w:rsidR="006441BD" w:rsidP="00033C42" w:rsidRDefault="006441BD" w14:paraId="06E94D31" w14:textId="36899321">
      <w:pPr>
        <w:pStyle w:val="ListParagraph"/>
        <w:numPr>
          <w:ilvl w:val="1"/>
          <w:numId w:val="17"/>
        </w:numPr>
      </w:pPr>
      <w:r>
        <w:t>We will not use AI to make any decisions about a pupil’s future, e.g. career advice, KS4 subject choice etc.</w:t>
      </w:r>
    </w:p>
    <w:p w:rsidR="00150CB2" w:rsidP="00A95FA9" w:rsidRDefault="00150CB2" w14:paraId="4B2B6E0A" w14:textId="4CE21AE9">
      <w:pPr>
        <w:pStyle w:val="PolicyHeadings"/>
      </w:pPr>
      <w:bookmarkStart w:name="_Toc175143352" w:id="7"/>
      <w:r>
        <w:t>8. AI in Teaching and Learning</w:t>
      </w:r>
      <w:bookmarkEnd w:id="7"/>
    </w:p>
    <w:p w:rsidRPr="00A95FA9" w:rsidR="00150CB2" w:rsidP="00150CB2" w:rsidRDefault="00150CB2" w14:paraId="3AA9464C" w14:textId="63726928">
      <w:pPr>
        <w:rPr>
          <w:b/>
          <w:bCs/>
        </w:rPr>
      </w:pPr>
      <w:r w:rsidRPr="00A95FA9">
        <w:rPr>
          <w:b/>
          <w:bCs/>
        </w:rPr>
        <w:t>8.1 Opportunities</w:t>
      </w:r>
    </w:p>
    <w:p w:rsidR="00150CB2" w:rsidP="00150CB2" w:rsidRDefault="00150CB2" w14:paraId="4E53A3A8" w14:textId="77777777">
      <w:r>
        <w:t>When used appropriately, AI has the potential to:</w:t>
      </w:r>
    </w:p>
    <w:p w:rsidR="00150CB2" w:rsidP="00033C42" w:rsidRDefault="00150CB2" w14:paraId="7712BAA2" w14:textId="0D17396A">
      <w:pPr>
        <w:pStyle w:val="ListParagraph"/>
        <w:numPr>
          <w:ilvl w:val="1"/>
          <w:numId w:val="18"/>
        </w:numPr>
      </w:pPr>
      <w:r>
        <w:t>Reduce workload across the education sector</w:t>
      </w:r>
    </w:p>
    <w:p w:rsidR="00A95FA9" w:rsidP="00033C42" w:rsidRDefault="00A95FA9" w14:paraId="17D77C65" w14:textId="1DA9864D">
      <w:pPr>
        <w:pStyle w:val="ListParagraph"/>
        <w:numPr>
          <w:ilvl w:val="1"/>
          <w:numId w:val="18"/>
        </w:numPr>
      </w:pPr>
      <w:r>
        <w:t>Free up leaders' time, allowing them to focus on being visible, excellent leaders</w:t>
      </w:r>
    </w:p>
    <w:p w:rsidR="00150CB2" w:rsidP="00033C42" w:rsidRDefault="00150CB2" w14:paraId="248EC1AE" w14:textId="0D865E06">
      <w:pPr>
        <w:pStyle w:val="ListParagraph"/>
        <w:numPr>
          <w:ilvl w:val="1"/>
          <w:numId w:val="18"/>
        </w:numPr>
      </w:pPr>
      <w:r>
        <w:t>Free up teachers' time, allowing them to focus on delivering excellent teaching</w:t>
      </w:r>
    </w:p>
    <w:p w:rsidR="00150CB2" w:rsidP="00033C42" w:rsidRDefault="00150CB2" w14:paraId="13A8E82F" w14:textId="4E8B8110">
      <w:pPr>
        <w:pStyle w:val="ListParagraph"/>
        <w:numPr>
          <w:ilvl w:val="1"/>
          <w:numId w:val="18"/>
        </w:numPr>
      </w:pPr>
      <w:r>
        <w:t>Enhance personalised learning experiences</w:t>
      </w:r>
    </w:p>
    <w:p w:rsidRPr="00A95FA9" w:rsidR="00150CB2" w:rsidP="00150CB2" w:rsidRDefault="00150CB2" w14:paraId="1E591381" w14:textId="0B920082">
      <w:pPr>
        <w:rPr>
          <w:b/>
          <w:bCs/>
        </w:rPr>
      </w:pPr>
      <w:r w:rsidRPr="00A95FA9">
        <w:rPr>
          <w:b/>
          <w:bCs/>
        </w:rPr>
        <w:t>8.2 Limitations</w:t>
      </w:r>
    </w:p>
    <w:p w:rsidR="00150CB2" w:rsidP="00150CB2" w:rsidRDefault="00150CB2" w14:paraId="7C847B86" w14:textId="77777777">
      <w:r>
        <w:t>We recognise that AI tools have limitations:</w:t>
      </w:r>
    </w:p>
    <w:p w:rsidR="00150CB2" w:rsidP="00033C42" w:rsidRDefault="00150CB2" w14:paraId="339D4DDA" w14:textId="602486C2">
      <w:pPr>
        <w:pStyle w:val="ListParagraph"/>
        <w:numPr>
          <w:ilvl w:val="1"/>
          <w:numId w:val="19"/>
        </w:numPr>
      </w:pPr>
      <w:r>
        <w:t>They may produce inaccurate, inappropriate, biased, or out-of-date information</w:t>
      </w:r>
    </w:p>
    <w:p w:rsidR="00150CB2" w:rsidP="00033C42" w:rsidRDefault="00150CB2" w14:paraId="34C071F9" w14:textId="78258BFA">
      <w:pPr>
        <w:pStyle w:val="ListParagraph"/>
        <w:numPr>
          <w:ilvl w:val="1"/>
          <w:numId w:val="19"/>
        </w:numPr>
      </w:pPr>
      <w:r>
        <w:t>They are not a substitute for knowledge in our long-term memory</w:t>
      </w:r>
    </w:p>
    <w:p w:rsidR="00150CB2" w:rsidP="00033C42" w:rsidRDefault="00150CB2" w14:paraId="55E13143" w14:textId="0C4C9BC8">
      <w:pPr>
        <w:pStyle w:val="ListParagraph"/>
        <w:numPr>
          <w:ilvl w:val="1"/>
          <w:numId w:val="19"/>
        </w:numPr>
      </w:pPr>
      <w:r>
        <w:t>They cannot replace the judgement and deep subject knowledge of a human expert</w:t>
      </w:r>
    </w:p>
    <w:p w:rsidRPr="00A95FA9" w:rsidR="00150CB2" w:rsidP="00150CB2" w:rsidRDefault="00150CB2" w14:paraId="1A0BC750" w14:textId="6D9E0EE7">
      <w:pPr>
        <w:rPr>
          <w:b/>
          <w:bCs/>
        </w:rPr>
      </w:pPr>
      <w:r w:rsidRPr="00A95FA9">
        <w:rPr>
          <w:b/>
          <w:bCs/>
        </w:rPr>
        <w:lastRenderedPageBreak/>
        <w:t>8.3 Use in Assessments</w:t>
      </w:r>
    </w:p>
    <w:p w:rsidR="00150CB2" w:rsidP="00033C42" w:rsidRDefault="00150CB2" w14:paraId="3D3B1999" w14:textId="4A89B1DF">
      <w:pPr>
        <w:pStyle w:val="ListParagraph"/>
        <w:numPr>
          <w:ilvl w:val="1"/>
          <w:numId w:val="20"/>
        </w:numPr>
      </w:pPr>
      <w:r>
        <w:t>We take reasonable steps to prevent malpractice involving the use of generative AI in formal assessments</w:t>
      </w:r>
    </w:p>
    <w:p w:rsidR="00150CB2" w:rsidP="00033C42" w:rsidRDefault="00150CB2" w14:paraId="1F51C44C" w14:textId="0D14DE33">
      <w:pPr>
        <w:pStyle w:val="ListParagraph"/>
        <w:numPr>
          <w:ilvl w:val="1"/>
          <w:numId w:val="20"/>
        </w:numPr>
      </w:pPr>
      <w:r>
        <w:t>We follow the guidance provided by the Joint Council for Qualifications on AI use in assessments</w:t>
      </w:r>
    </w:p>
    <w:p w:rsidRPr="0024667C" w:rsidR="00150CB2" w:rsidP="00150CB2" w:rsidRDefault="00150CB2" w14:paraId="38D928E1" w14:textId="5DB55A31">
      <w:pPr>
        <w:rPr>
          <w:b/>
          <w:bCs/>
        </w:rPr>
      </w:pPr>
      <w:r w:rsidRPr="0024667C">
        <w:rPr>
          <w:b/>
          <w:bCs/>
        </w:rPr>
        <w:t>8.4 Homework and Independent Study</w:t>
      </w:r>
    </w:p>
    <w:p w:rsidR="00150CB2" w:rsidP="00033C42" w:rsidRDefault="00150CB2" w14:paraId="2F09D20E" w14:textId="181077B0">
      <w:pPr>
        <w:pStyle w:val="ListParagraph"/>
        <w:numPr>
          <w:ilvl w:val="1"/>
          <w:numId w:val="21"/>
        </w:numPr>
      </w:pPr>
      <w:r>
        <w:t>We regularly review our homework policies and other types of unsupervised study to account for the availability of generative AI</w:t>
      </w:r>
    </w:p>
    <w:p w:rsidR="00150CB2" w:rsidP="00033C42" w:rsidRDefault="00150CB2" w14:paraId="26CC2D31" w14:textId="7E745A2B">
      <w:pPr>
        <w:pStyle w:val="ListParagraph"/>
        <w:numPr>
          <w:ilvl w:val="1"/>
          <w:numId w:val="21"/>
        </w:numPr>
      </w:pPr>
      <w:r>
        <w:t>We encourage effective use of age-appropriate resources, which may include generative AI in some instances</w:t>
      </w:r>
    </w:p>
    <w:p w:rsidR="00150CB2" w:rsidP="00033C42" w:rsidRDefault="00150CB2" w14:paraId="01EE7CEF" w14:textId="24692D2B">
      <w:pPr>
        <w:pStyle w:val="ListParagraph"/>
        <w:numPr>
          <w:ilvl w:val="1"/>
          <w:numId w:val="21"/>
        </w:numPr>
      </w:pPr>
      <w:r>
        <w:t>We work to prevent over-reliance on a limited number of tools or resources</w:t>
      </w:r>
    </w:p>
    <w:p w:rsidRPr="0024667C" w:rsidR="00150CB2" w:rsidP="0024667C" w:rsidRDefault="00150CB2" w14:paraId="4680C9A6" w14:textId="026B914C">
      <w:pPr>
        <w:pStyle w:val="PolicyHeadings"/>
      </w:pPr>
      <w:bookmarkStart w:name="_Toc175143353" w:id="8"/>
      <w:r w:rsidRPr="0024667C">
        <w:t>9. Intellectual Property</w:t>
      </w:r>
      <w:bookmarkEnd w:id="8"/>
    </w:p>
    <w:p w:rsidR="00150CB2" w:rsidP="00033C42" w:rsidRDefault="00150CB2" w14:paraId="7AD3FE5B" w14:textId="1D87AE22">
      <w:pPr>
        <w:pStyle w:val="ListParagraph"/>
        <w:numPr>
          <w:ilvl w:val="1"/>
          <w:numId w:val="22"/>
        </w:numPr>
      </w:pPr>
      <w:r>
        <w:t>We recognise that pupils own the intellectual property (IP) rights to original content they create</w:t>
      </w:r>
    </w:p>
    <w:p w:rsidR="00150CB2" w:rsidP="00033C42" w:rsidRDefault="00150CB2" w14:paraId="31D1E764" w14:textId="1A6F4023">
      <w:pPr>
        <w:pStyle w:val="ListParagraph"/>
        <w:numPr>
          <w:ilvl w:val="1"/>
          <w:numId w:val="22"/>
        </w:numPr>
      </w:pPr>
      <w:r>
        <w:t>We do not allow or cause pupils' original work to be used to train generative AI models unless we have appropriate consent or exemption to copyright</w:t>
      </w:r>
    </w:p>
    <w:p w:rsidR="00150CB2" w:rsidP="00033C42" w:rsidRDefault="00150CB2" w14:paraId="5CA6A465" w14:textId="1DFBD85D">
      <w:pPr>
        <w:pStyle w:val="ListParagraph"/>
        <w:numPr>
          <w:ilvl w:val="1"/>
          <w:numId w:val="22"/>
        </w:numPr>
      </w:pPr>
      <w:r>
        <w:t>We educate pupils about understanding and protecting IP rights</w:t>
      </w:r>
    </w:p>
    <w:p w:rsidRPr="0024667C" w:rsidR="00150CB2" w:rsidP="0024667C" w:rsidRDefault="00150CB2" w14:paraId="3DD5209F" w14:textId="7B8D8F75">
      <w:pPr>
        <w:pStyle w:val="PolicyHeadings"/>
      </w:pPr>
      <w:bookmarkStart w:name="_Toc175143354" w:id="9"/>
      <w:r w:rsidRPr="0024667C">
        <w:t>10. Preparing Pupils for the Future</w:t>
      </w:r>
      <w:bookmarkEnd w:id="9"/>
    </w:p>
    <w:p w:rsidR="00150CB2" w:rsidP="00150CB2" w:rsidRDefault="00150CB2" w14:paraId="2DD021FB" w14:textId="77777777">
      <w:r>
        <w:t>We are committed to preparing our pupils for a future where AI is increasingly prevalent. This includes:</w:t>
      </w:r>
    </w:p>
    <w:p w:rsidR="00150CB2" w:rsidP="00033C42" w:rsidRDefault="00150CB2" w14:paraId="3891EA56" w14:textId="3604E2AD">
      <w:pPr>
        <w:pStyle w:val="ListParagraph"/>
        <w:numPr>
          <w:ilvl w:val="1"/>
          <w:numId w:val="23"/>
        </w:numPr>
      </w:pPr>
      <w:r>
        <w:t>Teaching pupils how to use emerging technologies, including generative AI, safely and appropriately</w:t>
      </w:r>
    </w:p>
    <w:p w:rsidR="00150CB2" w:rsidP="00033C42" w:rsidRDefault="00150CB2" w14:paraId="50D7BFD4" w14:textId="2A0E7E12">
      <w:pPr>
        <w:pStyle w:val="ListParagraph"/>
        <w:numPr>
          <w:ilvl w:val="1"/>
          <w:numId w:val="23"/>
        </w:numPr>
      </w:pPr>
      <w:r>
        <w:t>Educating pupils about the limitations, reliability, and potential bias of generative AI</w:t>
      </w:r>
    </w:p>
    <w:p w:rsidR="00150CB2" w:rsidP="00033C42" w:rsidRDefault="00150CB2" w14:paraId="7FE71901" w14:textId="082CDBF9">
      <w:pPr>
        <w:pStyle w:val="ListParagraph"/>
        <w:numPr>
          <w:ilvl w:val="1"/>
          <w:numId w:val="23"/>
        </w:numPr>
      </w:pPr>
      <w:r>
        <w:t>Developing pupils' understanding of online safety, digital content creation, and the impact of technology</w:t>
      </w:r>
    </w:p>
    <w:p w:rsidR="00150CB2" w:rsidP="00033C42" w:rsidRDefault="00150CB2" w14:paraId="5FB73844" w14:textId="57DE76E2">
      <w:pPr>
        <w:pStyle w:val="ListParagraph"/>
        <w:numPr>
          <w:ilvl w:val="1"/>
          <w:numId w:val="23"/>
        </w:numPr>
      </w:pPr>
      <w:r>
        <w:t>Providing a knowledge-rich curriculum that allows pupils to become well-informed users of technology</w:t>
      </w:r>
    </w:p>
    <w:p w:rsidR="00150CB2" w:rsidP="0024667C" w:rsidRDefault="00150CB2" w14:paraId="15C40B68" w14:textId="69A91C16">
      <w:pPr>
        <w:pStyle w:val="PolicyHeadings"/>
      </w:pPr>
      <w:bookmarkStart w:name="_Toc175143355" w:id="10"/>
      <w:r>
        <w:t>11. Complaint and Redress Procedures</w:t>
      </w:r>
      <w:bookmarkEnd w:id="10"/>
    </w:p>
    <w:p w:rsidR="00150CB2" w:rsidP="00150CB2" w:rsidRDefault="00150CB2" w14:paraId="302A930C" w14:textId="77777777">
      <w:r>
        <w:t>We have clear procedures for addressing concerns about AI use:</w:t>
      </w:r>
    </w:p>
    <w:p w:rsidR="00150CB2" w:rsidP="00033C42" w:rsidRDefault="00150CB2" w14:paraId="0447E585" w14:textId="032AD191">
      <w:pPr>
        <w:pStyle w:val="ListParagraph"/>
        <w:numPr>
          <w:ilvl w:val="1"/>
          <w:numId w:val="24"/>
        </w:numPr>
      </w:pPr>
      <w:r>
        <w:t>Any concerns about AI use can be raised through our standard complaints procedure</w:t>
      </w:r>
    </w:p>
    <w:p w:rsidR="00150CB2" w:rsidP="00033C42" w:rsidRDefault="00150CB2" w14:paraId="553CD6FD" w14:textId="0B14B13C">
      <w:pPr>
        <w:pStyle w:val="ListParagraph"/>
        <w:numPr>
          <w:ilvl w:val="1"/>
          <w:numId w:val="24"/>
        </w:numPr>
      </w:pPr>
      <w:r>
        <w:t>We have a dedicated process for addressing AI-related issues and errors</w:t>
      </w:r>
    </w:p>
    <w:p w:rsidR="00150CB2" w:rsidP="00033C42" w:rsidRDefault="00150CB2" w14:paraId="1A10802E" w14:textId="44431FBC">
      <w:pPr>
        <w:pStyle w:val="ListParagraph"/>
        <w:numPr>
          <w:ilvl w:val="1"/>
          <w:numId w:val="24"/>
        </w:numPr>
      </w:pPr>
      <w:r>
        <w:t>All complaints are thoroughly investigated and addressed in a timely manner</w:t>
      </w:r>
    </w:p>
    <w:p w:rsidR="00150CB2" w:rsidP="0024667C" w:rsidRDefault="00150CB2" w14:paraId="18D0D1C7" w14:textId="706420F9">
      <w:pPr>
        <w:pStyle w:val="PolicyHeadings"/>
      </w:pPr>
      <w:bookmarkStart w:name="_Toc175143356" w:id="11"/>
      <w:r>
        <w:t xml:space="preserve">12. </w:t>
      </w:r>
      <w:r w:rsidR="0024667C">
        <w:t xml:space="preserve">Monitoring and </w:t>
      </w:r>
      <w:r>
        <w:t>Review</w:t>
      </w:r>
      <w:bookmarkEnd w:id="11"/>
    </w:p>
    <w:p w:rsidRPr="0024667C" w:rsidR="0024667C" w:rsidP="0024667C" w:rsidRDefault="0024667C" w14:paraId="37E62808" w14:textId="0A94D0C2">
      <w:r w:rsidRPr="0024667C">
        <w:t>This policy will be reviewed and updated at least annually</w:t>
      </w:r>
      <w:r>
        <w:t xml:space="preserve"> by [Responsible Person/Committee]</w:t>
      </w:r>
      <w:r w:rsidRPr="0024667C">
        <w:t>, or sooner if necessary due to changes in legislation, technology, or best practices.</w:t>
      </w:r>
    </w:p>
    <w:p w:rsidR="00150CB2" w:rsidP="0024667C" w:rsidRDefault="00150CB2" w14:paraId="70B3F201" w14:textId="4C51D41C">
      <w:pPr>
        <w:pStyle w:val="PolicyHeadings"/>
      </w:pPr>
      <w:bookmarkStart w:name="_Toc175143357" w:id="12"/>
      <w:r>
        <w:lastRenderedPageBreak/>
        <w:t>13. Related Policies and Documents</w:t>
      </w:r>
      <w:bookmarkEnd w:id="12"/>
    </w:p>
    <w:p w:rsidR="00150CB2" w:rsidP="00150CB2" w:rsidRDefault="00150CB2" w14:paraId="47E21806" w14:textId="77777777">
      <w:r>
        <w:t>This policy should be read in conjunction with the following:</w:t>
      </w:r>
    </w:p>
    <w:p w:rsidR="00150CB2" w:rsidP="00033C42" w:rsidRDefault="00150CB2" w14:paraId="40C2E738" w14:textId="0E58E750">
      <w:pPr>
        <w:pStyle w:val="ListParagraph"/>
        <w:numPr>
          <w:ilvl w:val="1"/>
          <w:numId w:val="25"/>
        </w:numPr>
      </w:pPr>
      <w:r>
        <w:t>Data Protection Policy</w:t>
      </w:r>
    </w:p>
    <w:p w:rsidR="00150CB2" w:rsidP="00033C42" w:rsidRDefault="00150CB2" w14:paraId="102D16D4" w14:textId="2026E255">
      <w:pPr>
        <w:pStyle w:val="ListParagraph"/>
        <w:numPr>
          <w:ilvl w:val="1"/>
          <w:numId w:val="25"/>
        </w:numPr>
      </w:pPr>
      <w:r>
        <w:t>Safeguarding Policy</w:t>
      </w:r>
    </w:p>
    <w:p w:rsidR="00150CB2" w:rsidP="00033C42" w:rsidRDefault="00150CB2" w14:paraId="2CD1816F" w14:textId="67033C50">
      <w:pPr>
        <w:pStyle w:val="ListParagraph"/>
        <w:numPr>
          <w:ilvl w:val="1"/>
          <w:numId w:val="25"/>
        </w:numPr>
      </w:pPr>
      <w:r>
        <w:t>Teaching and Learning Policy</w:t>
      </w:r>
    </w:p>
    <w:p w:rsidR="00150CB2" w:rsidP="00033C42" w:rsidRDefault="00150CB2" w14:paraId="7C5F3E8F" w14:textId="75381C7D">
      <w:pPr>
        <w:pStyle w:val="ListParagraph"/>
        <w:numPr>
          <w:ilvl w:val="1"/>
          <w:numId w:val="25"/>
        </w:numPr>
      </w:pPr>
      <w:r>
        <w:t>Staff Code of Conduct</w:t>
      </w:r>
    </w:p>
    <w:p w:rsidR="00150CB2" w:rsidP="00033C42" w:rsidRDefault="00150CB2" w14:paraId="6CEFFFD7" w14:textId="08DABBD2">
      <w:pPr>
        <w:pStyle w:val="ListParagraph"/>
        <w:numPr>
          <w:ilvl w:val="1"/>
          <w:numId w:val="25"/>
        </w:numPr>
      </w:pPr>
      <w:r>
        <w:t>Pupil Acceptable Use Policy</w:t>
      </w:r>
    </w:p>
    <w:p w:rsidR="00150CB2" w:rsidP="00033C42" w:rsidRDefault="00150CB2" w14:paraId="24807163" w14:textId="2614924D">
      <w:pPr>
        <w:pStyle w:val="ListParagraph"/>
        <w:numPr>
          <w:ilvl w:val="1"/>
          <w:numId w:val="25"/>
        </w:numPr>
      </w:pPr>
      <w:r>
        <w:t>Assessment Policy</w:t>
      </w:r>
    </w:p>
    <w:p w:rsidR="00150CB2" w:rsidP="00033C42" w:rsidRDefault="00150CB2" w14:paraId="6E8AA1C1" w14:textId="3934648F">
      <w:pPr>
        <w:pStyle w:val="ListParagraph"/>
        <w:numPr>
          <w:ilvl w:val="1"/>
          <w:numId w:val="25"/>
        </w:numPr>
      </w:pPr>
      <w:r>
        <w:t>Online Safety Policy</w:t>
      </w:r>
    </w:p>
    <w:p w:rsidR="007A1F64" w:rsidRDefault="007A1F64" w14:paraId="52EA976C" w14:textId="77777777">
      <w:pPr>
        <w:rPr>
          <w:rFonts w:asciiTheme="majorHAnsi" w:hAnsiTheme="majorHAnsi" w:eastAsiaTheme="majorEastAsia" w:cstheme="majorBidi"/>
          <w:b/>
          <w:bCs/>
          <w:color w:val="000000" w:themeColor="text1"/>
          <w:sz w:val="28"/>
          <w:szCs w:val="28"/>
        </w:rPr>
      </w:pPr>
      <w:bookmarkStart w:name="_Toc175143358" w:id="13"/>
      <w:r>
        <w:br w:type="page"/>
      </w:r>
    </w:p>
    <w:p w:rsidRPr="004D7D4A" w:rsidR="004D7D4A" w:rsidP="004D7D4A" w:rsidRDefault="004D7D4A" w14:paraId="620A5B47" w14:textId="17592B9B">
      <w:pPr>
        <w:pStyle w:val="PolicyHeadings"/>
      </w:pPr>
      <w:r w:rsidRPr="004D7D4A">
        <w:lastRenderedPageBreak/>
        <w:t>Appendix A: AI Tool Evaluation Checklist for School Leaders</w:t>
      </w:r>
      <w:bookmarkEnd w:id="13"/>
    </w:p>
    <w:p w:rsidRPr="004D7D4A" w:rsidR="004D7D4A" w:rsidP="004D7D4A" w:rsidRDefault="004D7D4A" w14:paraId="425C9CE4" w14:textId="77777777">
      <w:r w:rsidRPr="004D7D4A">
        <w:t>Use this checklist when considering the adoption of a new AI tool or evaluating existing ones.</w:t>
      </w:r>
    </w:p>
    <w:p w:rsidRPr="004D7D4A" w:rsidR="004D7D4A" w:rsidP="004D7D4A" w:rsidRDefault="004D7D4A" w14:paraId="75FBB875" w14:textId="77777777">
      <w:pPr>
        <w:rPr>
          <w:b/>
          <w:bCs/>
        </w:rPr>
      </w:pPr>
      <w:r w:rsidRPr="004D7D4A">
        <w:rPr>
          <w:b/>
          <w:bCs/>
        </w:rPr>
        <w:t>1. Safety and Security</w:t>
      </w:r>
    </w:p>
    <w:p w:rsidRPr="004D7D4A" w:rsidR="004D7D4A" w:rsidP="00033C42" w:rsidRDefault="004D7D4A" w14:paraId="54E05458" w14:textId="77777777">
      <w:pPr>
        <w:numPr>
          <w:ilvl w:val="0"/>
          <w:numId w:val="26"/>
        </w:numPr>
      </w:pPr>
      <w:r w:rsidRPr="004D7D4A">
        <w:t>The tool has robust data protection measures in place</w:t>
      </w:r>
    </w:p>
    <w:p w:rsidRPr="004D7D4A" w:rsidR="004D7D4A" w:rsidP="00033C42" w:rsidRDefault="004D7D4A" w14:paraId="3D1086EA" w14:textId="77777777">
      <w:pPr>
        <w:numPr>
          <w:ilvl w:val="0"/>
          <w:numId w:val="26"/>
        </w:numPr>
      </w:pPr>
      <w:r w:rsidRPr="004D7D4A">
        <w:t>It complies with GDPR and other relevant data protection regulations</w:t>
      </w:r>
    </w:p>
    <w:p w:rsidR="004D7D4A" w:rsidP="00033C42" w:rsidRDefault="004D7D4A" w14:paraId="3E149BC5" w14:textId="77777777">
      <w:pPr>
        <w:numPr>
          <w:ilvl w:val="0"/>
          <w:numId w:val="26"/>
        </w:numPr>
      </w:pPr>
      <w:r w:rsidRPr="004D7D4A">
        <w:t>There are clear terms of service regarding data usage and storage</w:t>
      </w:r>
    </w:p>
    <w:p w:rsidRPr="004D7D4A" w:rsidR="004D7D4A" w:rsidP="004D7D4A" w:rsidRDefault="004D7D4A" w14:paraId="5C79E5FD" w14:textId="763C4CD7">
      <w:pPr>
        <w:rPr>
          <w:b/>
          <w:bCs/>
        </w:rPr>
      </w:pPr>
      <w:r w:rsidRPr="004D7D4A">
        <w:rPr>
          <w:b/>
          <w:bCs/>
        </w:rPr>
        <w:t>2. Educational Value</w:t>
      </w:r>
    </w:p>
    <w:p w:rsidRPr="004D7D4A" w:rsidR="004D7D4A" w:rsidP="00033C42" w:rsidRDefault="004D7D4A" w14:paraId="4B78F7BF" w14:textId="77777777">
      <w:pPr>
        <w:numPr>
          <w:ilvl w:val="0"/>
          <w:numId w:val="27"/>
        </w:numPr>
      </w:pPr>
      <w:r w:rsidRPr="004D7D4A">
        <w:t>The tool aligns with our curriculum and educational goals</w:t>
      </w:r>
    </w:p>
    <w:p w:rsidRPr="004D7D4A" w:rsidR="004D7D4A" w:rsidP="00033C42" w:rsidRDefault="004D7D4A" w14:paraId="7AC5363F" w14:textId="77777777">
      <w:pPr>
        <w:numPr>
          <w:ilvl w:val="0"/>
          <w:numId w:val="27"/>
        </w:numPr>
      </w:pPr>
      <w:r w:rsidRPr="004D7D4A">
        <w:t>It has demonstrable benefits for teaching and/or learning</w:t>
      </w:r>
    </w:p>
    <w:p w:rsidR="004D7D4A" w:rsidP="00033C42" w:rsidRDefault="004D7D4A" w14:paraId="7ABF033F" w14:textId="77777777">
      <w:pPr>
        <w:numPr>
          <w:ilvl w:val="0"/>
          <w:numId w:val="27"/>
        </w:numPr>
      </w:pPr>
      <w:r w:rsidRPr="004D7D4A">
        <w:t>There is evidence of its effectiveness in educational settings</w:t>
      </w:r>
    </w:p>
    <w:p w:rsidR="001F7C3B" w:rsidP="00033C42" w:rsidRDefault="001F7C3B" w14:paraId="2D01AB8C" w14:textId="7537C6B7">
      <w:pPr>
        <w:numPr>
          <w:ilvl w:val="0"/>
          <w:numId w:val="27"/>
        </w:numPr>
      </w:pPr>
      <w:r>
        <w:t xml:space="preserve">The tools uses data from reputable educational sources </w:t>
      </w:r>
      <w:r w:rsidRPr="001F7C3B">
        <w:t>(e.g., DfE, OFSTED, EEF)</w:t>
      </w:r>
    </w:p>
    <w:p w:rsidRPr="004D7D4A" w:rsidR="004D7D4A" w:rsidP="004D7D4A" w:rsidRDefault="004D7D4A" w14:paraId="69B1E627" w14:textId="77777777">
      <w:pPr>
        <w:rPr>
          <w:b/>
          <w:bCs/>
        </w:rPr>
      </w:pPr>
      <w:r w:rsidRPr="004D7D4A">
        <w:rPr>
          <w:b/>
          <w:bCs/>
        </w:rPr>
        <w:t>3. Transparency and Explainability</w:t>
      </w:r>
    </w:p>
    <w:p w:rsidRPr="004D7D4A" w:rsidR="004D7D4A" w:rsidP="00033C42" w:rsidRDefault="004D7D4A" w14:paraId="68D748C5" w14:textId="77777777">
      <w:pPr>
        <w:numPr>
          <w:ilvl w:val="0"/>
          <w:numId w:val="28"/>
        </w:numPr>
      </w:pPr>
      <w:r w:rsidRPr="004D7D4A">
        <w:t>The AI's decision-making process can be explained to stakeholders</w:t>
      </w:r>
    </w:p>
    <w:p w:rsidRPr="004D7D4A" w:rsidR="004D7D4A" w:rsidP="00033C42" w:rsidRDefault="004D7D4A" w14:paraId="260FAF45" w14:textId="77777777">
      <w:pPr>
        <w:numPr>
          <w:ilvl w:val="0"/>
          <w:numId w:val="28"/>
        </w:numPr>
      </w:pPr>
      <w:r w:rsidRPr="004D7D4A">
        <w:t>The tool provides clear information about its capabilities and limitations</w:t>
      </w:r>
    </w:p>
    <w:p w:rsidR="001F7C3B" w:rsidP="00033C42" w:rsidRDefault="004D7D4A" w14:paraId="53542E49" w14:textId="31919AF6">
      <w:pPr>
        <w:numPr>
          <w:ilvl w:val="0"/>
          <w:numId w:val="28"/>
        </w:numPr>
      </w:pPr>
      <w:r w:rsidRPr="004D7D4A">
        <w:t>There is transparency about the data used to train the AI</w:t>
      </w:r>
    </w:p>
    <w:p w:rsidRPr="001F7C3B" w:rsidR="001F7C3B" w:rsidP="001F7C3B" w:rsidRDefault="001F7C3B" w14:paraId="68A06C6B" w14:textId="1CEF89F9">
      <w:pPr>
        <w:rPr>
          <w:b/>
          <w:bCs/>
        </w:rPr>
      </w:pPr>
      <w:r>
        <w:rPr>
          <w:b/>
          <w:bCs/>
        </w:rPr>
        <w:t>4.</w:t>
      </w:r>
      <w:r w:rsidRPr="001F7C3B">
        <w:rPr>
          <w:b/>
          <w:bCs/>
        </w:rPr>
        <w:t xml:space="preserve"> Personalisation Capabilities</w:t>
      </w:r>
    </w:p>
    <w:p w:rsidRPr="001F7C3B" w:rsidR="001F7C3B" w:rsidP="00033C42" w:rsidRDefault="001F7C3B" w14:paraId="6D6C4658" w14:textId="77777777">
      <w:pPr>
        <w:numPr>
          <w:ilvl w:val="0"/>
          <w:numId w:val="37"/>
        </w:numPr>
      </w:pPr>
      <w:r w:rsidRPr="001F7C3B">
        <w:t>The tool can incorporate school-specific information</w:t>
      </w:r>
    </w:p>
    <w:p w:rsidRPr="001F7C3B" w:rsidR="001F7C3B" w:rsidP="00033C42" w:rsidRDefault="001F7C3B" w14:paraId="6DD39960" w14:textId="77777777">
      <w:pPr>
        <w:numPr>
          <w:ilvl w:val="0"/>
          <w:numId w:val="37"/>
        </w:numPr>
      </w:pPr>
      <w:r w:rsidRPr="001F7C3B">
        <w:t>There are features for personalising outputs based on individual school contexts</w:t>
      </w:r>
    </w:p>
    <w:p w:rsidRPr="001F7C3B" w:rsidR="001F7C3B" w:rsidP="00033C42" w:rsidRDefault="001F7C3B" w14:paraId="69AFD801" w14:textId="77777777">
      <w:pPr>
        <w:numPr>
          <w:ilvl w:val="0"/>
          <w:numId w:val="37"/>
        </w:numPr>
      </w:pPr>
      <w:r w:rsidRPr="001F7C3B">
        <w:t>The personalisation process is transparent and controllable by the school</w:t>
      </w:r>
    </w:p>
    <w:p w:rsidRPr="004D7D4A" w:rsidR="004D7D4A" w:rsidP="004D7D4A" w:rsidRDefault="001F7C3B" w14:paraId="69B5B846" w14:textId="26AA339F">
      <w:pPr>
        <w:rPr>
          <w:b/>
          <w:bCs/>
        </w:rPr>
      </w:pPr>
      <w:r>
        <w:rPr>
          <w:b/>
          <w:bCs/>
        </w:rPr>
        <w:t>5</w:t>
      </w:r>
      <w:r w:rsidRPr="004D7D4A" w:rsidR="004D7D4A">
        <w:rPr>
          <w:b/>
          <w:bCs/>
        </w:rPr>
        <w:t>. Creator’s Background and Educational Expertise</w:t>
      </w:r>
    </w:p>
    <w:p w:rsidRPr="004D7D4A" w:rsidR="004D7D4A" w:rsidP="00033C42" w:rsidRDefault="004D7D4A" w14:paraId="1077D1E0" w14:textId="6801DA84">
      <w:pPr>
        <w:pStyle w:val="ListParagraph"/>
        <w:numPr>
          <w:ilvl w:val="0"/>
          <w:numId w:val="35"/>
        </w:numPr>
      </w:pPr>
      <w:r w:rsidRPr="004D7D4A">
        <w:t xml:space="preserve">The creator(s) have significant experience in education (e.g., former teachers, headteachers) </w:t>
      </w:r>
    </w:p>
    <w:p w:rsidRPr="004D7D4A" w:rsidR="004D7D4A" w:rsidP="00033C42" w:rsidRDefault="004D7D4A" w14:paraId="5FBB4974" w14:textId="2A28EE78">
      <w:pPr>
        <w:pStyle w:val="ListParagraph"/>
        <w:numPr>
          <w:ilvl w:val="0"/>
          <w:numId w:val="35"/>
        </w:numPr>
      </w:pPr>
      <w:r w:rsidRPr="004D7D4A">
        <w:t xml:space="preserve">The development team includes educators or educational consultants </w:t>
      </w:r>
    </w:p>
    <w:p w:rsidRPr="004D7D4A" w:rsidR="004D7D4A" w:rsidP="00033C42" w:rsidRDefault="004D7D4A" w14:paraId="2B19BC50" w14:textId="7F513660">
      <w:pPr>
        <w:pStyle w:val="ListParagraph"/>
        <w:numPr>
          <w:ilvl w:val="0"/>
          <w:numId w:val="35"/>
        </w:numPr>
      </w:pPr>
      <w:r w:rsidRPr="004D7D4A">
        <w:t>There's evidence of ongoing collaboration with current educators</w:t>
      </w:r>
    </w:p>
    <w:p w:rsidRPr="004D7D4A" w:rsidR="004D7D4A" w:rsidP="004D7D4A" w:rsidRDefault="001F7C3B" w14:paraId="011B9033" w14:textId="76D2E79E">
      <w:pPr>
        <w:rPr>
          <w:b/>
          <w:bCs/>
        </w:rPr>
      </w:pPr>
      <w:r>
        <w:rPr>
          <w:b/>
          <w:bCs/>
        </w:rPr>
        <w:t>6</w:t>
      </w:r>
      <w:r w:rsidR="004D7D4A">
        <w:rPr>
          <w:b/>
          <w:bCs/>
        </w:rPr>
        <w:t>.</w:t>
      </w:r>
      <w:r w:rsidRPr="004D7D4A" w:rsidR="004D7D4A">
        <w:rPr>
          <w:b/>
          <w:bCs/>
        </w:rPr>
        <w:t xml:space="preserve"> Understanding of Educational Context</w:t>
      </w:r>
    </w:p>
    <w:p w:rsidRPr="004D7D4A" w:rsidR="004D7D4A" w:rsidP="00033C42" w:rsidRDefault="004D7D4A" w14:paraId="1977B3C5" w14:textId="77777777">
      <w:pPr>
        <w:numPr>
          <w:ilvl w:val="0"/>
          <w:numId w:val="36"/>
        </w:numPr>
      </w:pPr>
      <w:r w:rsidRPr="004D7D4A">
        <w:t>The creators demonstrate knowledge of current educational policies and practices</w:t>
      </w:r>
    </w:p>
    <w:p w:rsidRPr="004D7D4A" w:rsidR="004D7D4A" w:rsidP="00033C42" w:rsidRDefault="004D7D4A" w14:paraId="20384BBC" w14:textId="77777777">
      <w:pPr>
        <w:numPr>
          <w:ilvl w:val="0"/>
          <w:numId w:val="36"/>
        </w:numPr>
      </w:pPr>
      <w:r w:rsidRPr="004D7D4A">
        <w:t>There's evidence of understanding the day-to-day challenges in schools</w:t>
      </w:r>
    </w:p>
    <w:p w:rsidRPr="004D7D4A" w:rsidR="004D7D4A" w:rsidP="00033C42" w:rsidRDefault="004D7D4A" w14:paraId="2ABE2EFF" w14:textId="77777777">
      <w:pPr>
        <w:numPr>
          <w:ilvl w:val="0"/>
          <w:numId w:val="36"/>
        </w:numPr>
      </w:pPr>
      <w:r w:rsidRPr="004D7D4A">
        <w:t>The tool reflects an awareness of diverse educational needs and contexts</w:t>
      </w:r>
    </w:p>
    <w:p w:rsidRPr="004D7D4A" w:rsidR="004D7D4A" w:rsidP="004D7D4A" w:rsidRDefault="001F7C3B" w14:paraId="01831394" w14:textId="41C2E3A4">
      <w:pPr>
        <w:rPr>
          <w:b/>
          <w:bCs/>
        </w:rPr>
      </w:pPr>
      <w:r>
        <w:rPr>
          <w:b/>
          <w:bCs/>
        </w:rPr>
        <w:t>7</w:t>
      </w:r>
      <w:r w:rsidRPr="004D7D4A" w:rsidR="004D7D4A">
        <w:rPr>
          <w:b/>
          <w:bCs/>
        </w:rPr>
        <w:t>. Human Oversight</w:t>
      </w:r>
    </w:p>
    <w:p w:rsidRPr="004D7D4A" w:rsidR="004D7D4A" w:rsidP="00033C42" w:rsidRDefault="004D7D4A" w14:paraId="1C92BC08" w14:textId="77777777">
      <w:pPr>
        <w:numPr>
          <w:ilvl w:val="0"/>
          <w:numId w:val="29"/>
        </w:numPr>
      </w:pPr>
      <w:r w:rsidRPr="004D7D4A">
        <w:t>The tool allows for human intervention and override of AI decisions</w:t>
      </w:r>
    </w:p>
    <w:p w:rsidRPr="004D7D4A" w:rsidR="004D7D4A" w:rsidP="00033C42" w:rsidRDefault="004D7D4A" w14:paraId="44443947" w14:textId="77777777">
      <w:pPr>
        <w:numPr>
          <w:ilvl w:val="0"/>
          <w:numId w:val="29"/>
        </w:numPr>
      </w:pPr>
      <w:r w:rsidRPr="004D7D4A">
        <w:t>It clearly delineates between AI-generated content and human input</w:t>
      </w:r>
    </w:p>
    <w:p w:rsidRPr="004D7D4A" w:rsidR="004D7D4A" w:rsidP="00033C42" w:rsidRDefault="004D7D4A" w14:paraId="08562AE1" w14:textId="77777777">
      <w:pPr>
        <w:numPr>
          <w:ilvl w:val="0"/>
          <w:numId w:val="29"/>
        </w:numPr>
      </w:pPr>
      <w:r w:rsidRPr="004D7D4A">
        <w:t>There are clear protocols for staff to review and validate AI outputs</w:t>
      </w:r>
    </w:p>
    <w:p w:rsidRPr="004D7D4A" w:rsidR="004D7D4A" w:rsidP="004D7D4A" w:rsidRDefault="001F7C3B" w14:paraId="6CB7BFDE" w14:textId="59440ED7">
      <w:pPr>
        <w:rPr>
          <w:b/>
          <w:bCs/>
        </w:rPr>
      </w:pPr>
      <w:r>
        <w:rPr>
          <w:b/>
          <w:bCs/>
        </w:rPr>
        <w:lastRenderedPageBreak/>
        <w:t>8</w:t>
      </w:r>
      <w:r w:rsidRPr="004D7D4A" w:rsidR="004D7D4A">
        <w:rPr>
          <w:b/>
          <w:bCs/>
        </w:rPr>
        <w:t>. Workload Impact</w:t>
      </w:r>
    </w:p>
    <w:p w:rsidRPr="004D7D4A" w:rsidR="004D7D4A" w:rsidP="00033C42" w:rsidRDefault="004D7D4A" w14:paraId="6048A873" w14:textId="77777777">
      <w:pPr>
        <w:numPr>
          <w:ilvl w:val="0"/>
          <w:numId w:val="30"/>
        </w:numPr>
      </w:pPr>
      <w:r w:rsidRPr="004D7D4A">
        <w:t>The tool has the potential to reduce staff workload</w:t>
      </w:r>
    </w:p>
    <w:p w:rsidRPr="004D7D4A" w:rsidR="004D7D4A" w:rsidP="00033C42" w:rsidRDefault="004D7D4A" w14:paraId="5E7326E8" w14:textId="77777777">
      <w:pPr>
        <w:numPr>
          <w:ilvl w:val="0"/>
          <w:numId w:val="30"/>
        </w:numPr>
      </w:pPr>
      <w:r w:rsidRPr="004D7D4A">
        <w:t>The time investment for implementation and training is reasonable</w:t>
      </w:r>
    </w:p>
    <w:p w:rsidRPr="004D7D4A" w:rsidR="004D7D4A" w:rsidP="00033C42" w:rsidRDefault="004D7D4A" w14:paraId="02A8780A" w14:textId="77777777">
      <w:pPr>
        <w:numPr>
          <w:ilvl w:val="0"/>
          <w:numId w:val="30"/>
        </w:numPr>
      </w:pPr>
      <w:r w:rsidRPr="004D7D4A">
        <w:t>It integrates well with our existing systems and workflows</w:t>
      </w:r>
    </w:p>
    <w:p w:rsidRPr="004D7D4A" w:rsidR="004D7D4A" w:rsidP="004D7D4A" w:rsidRDefault="001F7C3B" w14:paraId="1411BE60" w14:textId="75FA311F">
      <w:pPr>
        <w:rPr>
          <w:b/>
          <w:bCs/>
        </w:rPr>
      </w:pPr>
      <w:r>
        <w:rPr>
          <w:b/>
          <w:bCs/>
        </w:rPr>
        <w:t>9</w:t>
      </w:r>
      <w:r w:rsidRPr="004D7D4A" w:rsidR="004D7D4A">
        <w:rPr>
          <w:b/>
          <w:bCs/>
        </w:rPr>
        <w:t>. Intellectual Property Considerations</w:t>
      </w:r>
    </w:p>
    <w:p w:rsidRPr="004D7D4A" w:rsidR="004D7D4A" w:rsidP="00033C42" w:rsidRDefault="004D7D4A" w14:paraId="07C118D6" w14:textId="77777777">
      <w:pPr>
        <w:numPr>
          <w:ilvl w:val="0"/>
          <w:numId w:val="31"/>
        </w:numPr>
      </w:pPr>
      <w:r w:rsidRPr="004D7D4A">
        <w:t>The tool's use of data for training purposes is clearly stated</w:t>
      </w:r>
    </w:p>
    <w:p w:rsidRPr="004D7D4A" w:rsidR="004D7D4A" w:rsidP="00033C42" w:rsidRDefault="004D7D4A" w14:paraId="15E27774" w14:textId="77777777">
      <w:pPr>
        <w:numPr>
          <w:ilvl w:val="0"/>
          <w:numId w:val="31"/>
        </w:numPr>
      </w:pPr>
      <w:r w:rsidRPr="004D7D4A">
        <w:t>There are options to opt-out of contributing to the AI's training data</w:t>
      </w:r>
    </w:p>
    <w:p w:rsidRPr="004D7D4A" w:rsidR="004D7D4A" w:rsidP="00033C42" w:rsidRDefault="004D7D4A" w14:paraId="2C0D48FA" w14:textId="77777777">
      <w:pPr>
        <w:numPr>
          <w:ilvl w:val="0"/>
          <w:numId w:val="31"/>
        </w:numPr>
      </w:pPr>
      <w:r w:rsidRPr="004D7D4A">
        <w:t>The ownership of content created using the tool is clearly defined</w:t>
      </w:r>
    </w:p>
    <w:p w:rsidRPr="004D7D4A" w:rsidR="004D7D4A" w:rsidP="004D7D4A" w:rsidRDefault="001F7C3B" w14:paraId="14B55C44" w14:textId="7C7609B0">
      <w:pPr>
        <w:rPr>
          <w:b/>
          <w:bCs/>
        </w:rPr>
      </w:pPr>
      <w:r>
        <w:rPr>
          <w:b/>
          <w:bCs/>
        </w:rPr>
        <w:t>10</w:t>
      </w:r>
      <w:r w:rsidRPr="004D7D4A" w:rsidR="004D7D4A">
        <w:rPr>
          <w:b/>
          <w:bCs/>
        </w:rPr>
        <w:t>. Support and Training</w:t>
      </w:r>
    </w:p>
    <w:p w:rsidRPr="004D7D4A" w:rsidR="004D7D4A" w:rsidP="00033C42" w:rsidRDefault="004D7D4A" w14:paraId="0CA14E16" w14:textId="77777777">
      <w:pPr>
        <w:numPr>
          <w:ilvl w:val="0"/>
          <w:numId w:val="32"/>
        </w:numPr>
      </w:pPr>
      <w:r w:rsidRPr="004D7D4A">
        <w:t>Adequate training resources are available for staff</w:t>
      </w:r>
    </w:p>
    <w:p w:rsidRPr="004D7D4A" w:rsidR="004D7D4A" w:rsidP="00033C42" w:rsidRDefault="004D7D4A" w14:paraId="233D4A02" w14:textId="77777777">
      <w:pPr>
        <w:numPr>
          <w:ilvl w:val="0"/>
          <w:numId w:val="32"/>
        </w:numPr>
      </w:pPr>
      <w:r w:rsidRPr="004D7D4A">
        <w:t>There is ongoing technical support from the provider</w:t>
      </w:r>
    </w:p>
    <w:p w:rsidRPr="004D7D4A" w:rsidR="004D7D4A" w:rsidP="00033C42" w:rsidRDefault="004D7D4A" w14:paraId="014CE20E" w14:textId="77777777">
      <w:pPr>
        <w:numPr>
          <w:ilvl w:val="0"/>
          <w:numId w:val="32"/>
        </w:numPr>
      </w:pPr>
      <w:r w:rsidRPr="004D7D4A">
        <w:t>The provider offers regular updates and improvements to the tool</w:t>
      </w:r>
    </w:p>
    <w:p w:rsidRPr="004D7D4A" w:rsidR="004D7D4A" w:rsidP="004D7D4A" w:rsidRDefault="001F7C3B" w14:paraId="7D88F6D1" w14:textId="6234C761">
      <w:pPr>
        <w:rPr>
          <w:b/>
          <w:bCs/>
        </w:rPr>
      </w:pPr>
      <w:r>
        <w:rPr>
          <w:b/>
          <w:bCs/>
        </w:rPr>
        <w:t>11</w:t>
      </w:r>
      <w:r w:rsidRPr="004D7D4A" w:rsidR="004D7D4A">
        <w:rPr>
          <w:b/>
          <w:bCs/>
        </w:rPr>
        <w:t>. Cost-Effectiveness</w:t>
      </w:r>
    </w:p>
    <w:p w:rsidRPr="004D7D4A" w:rsidR="004D7D4A" w:rsidP="00033C42" w:rsidRDefault="004D7D4A" w14:paraId="0A71B7ED" w14:textId="77777777">
      <w:pPr>
        <w:numPr>
          <w:ilvl w:val="0"/>
          <w:numId w:val="33"/>
        </w:numPr>
      </w:pPr>
      <w:r w:rsidRPr="004D7D4A">
        <w:t>The cost of the tool is justifiable given its benefits</w:t>
      </w:r>
    </w:p>
    <w:p w:rsidRPr="004D7D4A" w:rsidR="004D7D4A" w:rsidP="00033C42" w:rsidRDefault="004D7D4A" w14:paraId="47A9B1D3" w14:textId="77777777">
      <w:pPr>
        <w:numPr>
          <w:ilvl w:val="0"/>
          <w:numId w:val="33"/>
        </w:numPr>
      </w:pPr>
      <w:r w:rsidRPr="004D7D4A">
        <w:t>There is a clear understanding of any ongoing or hidden costs</w:t>
      </w:r>
    </w:p>
    <w:p w:rsidR="004D7D4A" w:rsidP="00033C42" w:rsidRDefault="004D7D4A" w14:paraId="6026BC8C" w14:textId="50B69894">
      <w:pPr>
        <w:numPr>
          <w:ilvl w:val="0"/>
          <w:numId w:val="33"/>
        </w:numPr>
      </w:pPr>
      <w:r w:rsidRPr="004D7D4A">
        <w:t>The tool offers good value compared to alternative solutions</w:t>
      </w:r>
    </w:p>
    <w:p w:rsidR="001F7C3B" w:rsidP="001F7C3B" w:rsidRDefault="001F7C3B" w14:paraId="432604D2" w14:textId="77777777">
      <w:pPr>
        <w:ind w:left="720"/>
      </w:pPr>
    </w:p>
    <w:p w:rsidRPr="004D7D4A" w:rsidR="004D7D4A" w:rsidP="004D7D4A" w:rsidRDefault="004D7D4A" w14:paraId="33859E08" w14:textId="12408DB9">
      <w:r w:rsidRPr="004D7D4A">
        <w:t>Total Score: ____ / 3</w:t>
      </w:r>
      <w:r w:rsidR="001F7C3B">
        <w:t>4</w:t>
      </w:r>
    </w:p>
    <w:p w:rsidR="004D7D4A" w:rsidP="004D7D4A" w:rsidRDefault="004D7D4A" w14:paraId="5A6F3E8C" w14:textId="77777777"/>
    <w:p w:rsidRPr="004D7D4A" w:rsidR="004D7D4A" w:rsidP="004D7D4A" w:rsidRDefault="004D7D4A" w14:paraId="280C670F" w14:textId="491C36CD">
      <w:r w:rsidRPr="004D7D4A">
        <w:t>Evaluator's Name: ____________________ Date of Evaluation: ____________________</w:t>
      </w:r>
    </w:p>
    <w:p w:rsidRPr="004D7D4A" w:rsidR="004D7D4A" w:rsidP="004D7D4A" w:rsidRDefault="004D7D4A" w14:paraId="30D18FD8" w14:textId="77777777">
      <w:pPr>
        <w:rPr>
          <w:b/>
          <w:bCs/>
        </w:rPr>
      </w:pPr>
      <w:r w:rsidRPr="004D7D4A">
        <w:rPr>
          <w:b/>
          <w:bCs/>
        </w:rPr>
        <w:t xml:space="preserve">Recommendation: </w:t>
      </w:r>
    </w:p>
    <w:p w:rsidR="004D7D4A" w:rsidP="00033C42" w:rsidRDefault="004D7D4A" w14:paraId="61BF22E9" w14:textId="20009CF6">
      <w:pPr>
        <w:pStyle w:val="ListParagraph"/>
        <w:numPr>
          <w:ilvl w:val="0"/>
          <w:numId w:val="34"/>
        </w:numPr>
      </w:pPr>
      <w:r w:rsidRPr="004D7D4A">
        <w:t xml:space="preserve">Proceed with implementation </w:t>
      </w:r>
    </w:p>
    <w:p w:rsidR="004D7D4A" w:rsidP="00033C42" w:rsidRDefault="004D7D4A" w14:paraId="0E528156" w14:textId="5B5F593D">
      <w:pPr>
        <w:pStyle w:val="ListParagraph"/>
        <w:numPr>
          <w:ilvl w:val="0"/>
          <w:numId w:val="34"/>
        </w:numPr>
      </w:pPr>
      <w:r w:rsidRPr="004D7D4A">
        <w:t xml:space="preserve">Needs further evaluation </w:t>
      </w:r>
    </w:p>
    <w:p w:rsidRPr="004D7D4A" w:rsidR="004D7D4A" w:rsidP="00033C42" w:rsidRDefault="004D7D4A" w14:paraId="7EDA6F3B" w14:textId="7BEA9C16">
      <w:pPr>
        <w:pStyle w:val="ListParagraph"/>
        <w:numPr>
          <w:ilvl w:val="0"/>
          <w:numId w:val="34"/>
        </w:numPr>
      </w:pPr>
      <w:r w:rsidRPr="004D7D4A">
        <w:t>Not recommended for use</w:t>
      </w:r>
    </w:p>
    <w:tbl>
      <w:tblPr>
        <w:tblStyle w:val="TableGrid"/>
        <w:tblW w:w="0" w:type="auto"/>
        <w:tblLook w:val="04A0" w:firstRow="1" w:lastRow="0" w:firstColumn="1" w:lastColumn="0" w:noHBand="0" w:noVBand="1"/>
      </w:tblPr>
      <w:tblGrid>
        <w:gridCol w:w="9016"/>
      </w:tblGrid>
      <w:tr w:rsidR="004D7D4A" w:rsidTr="004D7D4A" w14:paraId="132ED288" w14:textId="77777777">
        <w:trPr>
          <w:trHeight w:val="1658"/>
        </w:trPr>
        <w:tc>
          <w:tcPr>
            <w:tcW w:w="9016" w:type="dxa"/>
          </w:tcPr>
          <w:p w:rsidRPr="004D7D4A" w:rsidR="004D7D4A" w:rsidP="004D7D4A" w:rsidRDefault="004D7D4A" w14:paraId="0859C169" w14:textId="77777777">
            <w:pPr>
              <w:rPr>
                <w:b/>
                <w:bCs/>
              </w:rPr>
            </w:pPr>
            <w:bookmarkStart w:name="_Hlk175141331" w:id="14"/>
            <w:r w:rsidRPr="004D7D4A">
              <w:rPr>
                <w:b/>
                <w:bCs/>
              </w:rPr>
              <w:t>Comments:</w:t>
            </w:r>
          </w:p>
          <w:p w:rsidR="004D7D4A" w:rsidP="004D7D4A" w:rsidRDefault="004D7D4A" w14:paraId="1760D7E9" w14:textId="77777777"/>
          <w:p w:rsidR="004D7D4A" w:rsidP="004D7D4A" w:rsidRDefault="004D7D4A" w14:paraId="57EBFBFC" w14:textId="4499E1A9">
            <w:r>
              <w:t>Any additional comments here…</w:t>
            </w:r>
          </w:p>
        </w:tc>
      </w:tr>
      <w:bookmarkEnd w:id="14"/>
    </w:tbl>
    <w:p w:rsidR="001F7C3B" w:rsidP="004D7D4A" w:rsidRDefault="001F7C3B" w14:paraId="75D1A9ED" w14:textId="0E9185FC"/>
    <w:p w:rsidR="001F7C3B" w:rsidRDefault="001F7C3B" w14:paraId="7FCDC446" w14:textId="77777777">
      <w:r>
        <w:br w:type="page"/>
      </w:r>
    </w:p>
    <w:p w:rsidRPr="001F7C3B" w:rsidR="001F7C3B" w:rsidP="001F7C3B" w:rsidRDefault="001F7C3B" w14:paraId="39911D61" w14:textId="77777777">
      <w:pPr>
        <w:pStyle w:val="PolicyHeadings"/>
      </w:pPr>
      <w:bookmarkStart w:name="_Toc175143359" w:id="15"/>
      <w:r w:rsidRPr="001F7C3B">
        <w:lastRenderedPageBreak/>
        <w:t>Appendix B: AI Implementation Plan Template</w:t>
      </w:r>
      <w:bookmarkEnd w:id="15"/>
    </w:p>
    <w:p w:rsidRPr="001F7C3B" w:rsidR="001F7C3B" w:rsidP="001F7C3B" w:rsidRDefault="001F7C3B" w14:paraId="0F20E9AF" w14:textId="77777777">
      <w:r w:rsidRPr="001F7C3B">
        <w:t>Use this template to plan the implementation of a new AI tool in your school.</w:t>
      </w:r>
    </w:p>
    <w:p w:rsidRPr="001F7C3B" w:rsidR="001F7C3B" w:rsidP="001F7C3B" w:rsidRDefault="001F7C3B" w14:paraId="7CB19113" w14:textId="77777777">
      <w:pPr>
        <w:rPr>
          <w:b/>
          <w:bCs/>
        </w:rPr>
      </w:pPr>
      <w:r w:rsidRPr="001F7C3B">
        <w:rPr>
          <w:b/>
          <w:bCs/>
        </w:rPr>
        <w:t>1. Tool Information</w:t>
      </w:r>
    </w:p>
    <w:tbl>
      <w:tblPr>
        <w:tblStyle w:val="PlainTable1"/>
        <w:tblW w:w="0" w:type="auto"/>
        <w:tblLook w:val="04A0" w:firstRow="1" w:lastRow="0" w:firstColumn="1" w:lastColumn="0" w:noHBand="0" w:noVBand="1"/>
      </w:tblPr>
      <w:tblGrid>
        <w:gridCol w:w="1838"/>
        <w:gridCol w:w="7178"/>
      </w:tblGrid>
      <w:tr w:rsidR="001F7C3B" w:rsidTr="001F7C3B" w14:paraId="0E50CC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355E09" w:rsidR="001F7C3B" w:rsidP="001F7C3B" w:rsidRDefault="001F7C3B" w14:paraId="4A782A8E" w14:textId="65D6FC2D">
            <w:pPr>
              <w:spacing w:before="120" w:after="120"/>
              <w:rPr>
                <w:sz w:val="18"/>
                <w:szCs w:val="18"/>
              </w:rPr>
            </w:pPr>
            <w:r w:rsidRPr="00355E09">
              <w:rPr>
                <w:sz w:val="18"/>
                <w:szCs w:val="18"/>
              </w:rPr>
              <w:t>Name of AI Tool:</w:t>
            </w:r>
          </w:p>
        </w:tc>
        <w:tc>
          <w:tcPr>
            <w:tcW w:w="7178" w:type="dxa"/>
          </w:tcPr>
          <w:p w:rsidR="001F7C3B" w:rsidP="001F7C3B" w:rsidRDefault="001F7C3B" w14:paraId="7F056DC3" w14:textId="77777777">
            <w:pPr>
              <w:spacing w:before="120" w:after="120"/>
              <w:cnfStyle w:val="100000000000" w:firstRow="1" w:lastRow="0" w:firstColumn="0" w:lastColumn="0" w:oddVBand="0" w:evenVBand="0" w:oddHBand="0" w:evenHBand="0" w:firstRowFirstColumn="0" w:firstRowLastColumn="0" w:lastRowFirstColumn="0" w:lastRowLastColumn="0"/>
            </w:pPr>
          </w:p>
        </w:tc>
      </w:tr>
      <w:tr w:rsidR="001F7C3B" w:rsidTr="001F7C3B" w14:paraId="6D8F6E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355E09" w:rsidR="001F7C3B" w:rsidP="001F7C3B" w:rsidRDefault="001F7C3B" w14:paraId="4CBF2B5E" w14:textId="039525B0">
            <w:pPr>
              <w:spacing w:before="120" w:after="120"/>
              <w:rPr>
                <w:sz w:val="18"/>
                <w:szCs w:val="18"/>
              </w:rPr>
            </w:pPr>
            <w:r w:rsidRPr="00355E09">
              <w:rPr>
                <w:sz w:val="18"/>
                <w:szCs w:val="18"/>
              </w:rPr>
              <w:t>Purpose:</w:t>
            </w:r>
          </w:p>
        </w:tc>
        <w:tc>
          <w:tcPr>
            <w:tcW w:w="7178" w:type="dxa"/>
          </w:tcPr>
          <w:p w:rsidR="001F7C3B" w:rsidP="001F7C3B" w:rsidRDefault="001F7C3B" w14:paraId="5CEF90B6" w14:textId="77777777">
            <w:pPr>
              <w:spacing w:before="120" w:after="120"/>
              <w:cnfStyle w:val="000000100000" w:firstRow="0" w:lastRow="0" w:firstColumn="0" w:lastColumn="0" w:oddVBand="0" w:evenVBand="0" w:oddHBand="1" w:evenHBand="0" w:firstRowFirstColumn="0" w:firstRowLastColumn="0" w:lastRowFirstColumn="0" w:lastRowLastColumn="0"/>
            </w:pPr>
          </w:p>
        </w:tc>
      </w:tr>
      <w:tr w:rsidR="001F7C3B" w:rsidTr="001F7C3B" w14:paraId="11032FBD" w14:textId="77777777">
        <w:tc>
          <w:tcPr>
            <w:cnfStyle w:val="001000000000" w:firstRow="0" w:lastRow="0" w:firstColumn="1" w:lastColumn="0" w:oddVBand="0" w:evenVBand="0" w:oddHBand="0" w:evenHBand="0" w:firstRowFirstColumn="0" w:firstRowLastColumn="0" w:lastRowFirstColumn="0" w:lastRowLastColumn="0"/>
            <w:tcW w:w="1838" w:type="dxa"/>
          </w:tcPr>
          <w:p w:rsidRPr="00355E09" w:rsidR="001F7C3B" w:rsidP="001F7C3B" w:rsidRDefault="001F7C3B" w14:paraId="32931E01" w14:textId="0BD39487">
            <w:pPr>
              <w:spacing w:before="120" w:after="120"/>
              <w:rPr>
                <w:sz w:val="18"/>
                <w:szCs w:val="18"/>
              </w:rPr>
            </w:pPr>
            <w:r w:rsidRPr="00355E09">
              <w:rPr>
                <w:sz w:val="18"/>
                <w:szCs w:val="18"/>
              </w:rPr>
              <w:t>Provider:</w:t>
            </w:r>
          </w:p>
        </w:tc>
        <w:tc>
          <w:tcPr>
            <w:tcW w:w="7178" w:type="dxa"/>
          </w:tcPr>
          <w:p w:rsidR="001F7C3B" w:rsidP="001F7C3B" w:rsidRDefault="001F7C3B" w14:paraId="50F2E334" w14:textId="77777777">
            <w:pPr>
              <w:spacing w:before="120" w:after="120"/>
              <w:cnfStyle w:val="000000000000" w:firstRow="0" w:lastRow="0" w:firstColumn="0" w:lastColumn="0" w:oddVBand="0" w:evenVBand="0" w:oddHBand="0" w:evenHBand="0" w:firstRowFirstColumn="0" w:firstRowLastColumn="0" w:lastRowFirstColumn="0" w:lastRowLastColumn="0"/>
            </w:pPr>
          </w:p>
        </w:tc>
      </w:tr>
    </w:tbl>
    <w:p w:rsidR="001F7C3B" w:rsidP="001F7C3B" w:rsidRDefault="001F7C3B" w14:paraId="78FF3831" w14:textId="77777777">
      <w:pPr>
        <w:spacing w:after="0"/>
        <w:rPr>
          <w:b/>
          <w:bCs/>
        </w:rPr>
      </w:pPr>
    </w:p>
    <w:p w:rsidR="001F7C3B" w:rsidP="001F7C3B" w:rsidRDefault="001F7C3B" w14:paraId="774B4067" w14:textId="16028043">
      <w:pPr>
        <w:rPr>
          <w:b/>
          <w:bCs/>
        </w:rPr>
      </w:pPr>
      <w:r w:rsidRPr="001F7C3B">
        <w:rPr>
          <w:b/>
          <w:bCs/>
        </w:rPr>
        <w:t>2. Implementation Timeline</w:t>
      </w:r>
    </w:p>
    <w:tbl>
      <w:tblPr>
        <w:tblStyle w:val="PlainTable1"/>
        <w:tblW w:w="0" w:type="auto"/>
        <w:tblLook w:val="04A0" w:firstRow="1" w:lastRow="0" w:firstColumn="1" w:lastColumn="0" w:noHBand="0" w:noVBand="1"/>
      </w:tblPr>
      <w:tblGrid>
        <w:gridCol w:w="2830"/>
        <w:gridCol w:w="6186"/>
      </w:tblGrid>
      <w:tr w:rsidR="001F7C3B" w:rsidTr="001F7C3B" w14:paraId="2695AA6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355E09" w:rsidR="001F7C3B" w:rsidP="008C3673" w:rsidRDefault="001F7C3B" w14:paraId="0220CB59" w14:textId="468A6672">
            <w:pPr>
              <w:spacing w:before="120" w:after="120"/>
              <w:rPr>
                <w:sz w:val="18"/>
                <w:szCs w:val="18"/>
              </w:rPr>
            </w:pPr>
            <w:r w:rsidRPr="00355E09">
              <w:rPr>
                <w:sz w:val="18"/>
                <w:szCs w:val="18"/>
              </w:rPr>
              <w:t>Start Data:</w:t>
            </w:r>
          </w:p>
        </w:tc>
        <w:tc>
          <w:tcPr>
            <w:tcW w:w="6186" w:type="dxa"/>
          </w:tcPr>
          <w:p w:rsidRPr="00355E09" w:rsidR="001F7C3B" w:rsidP="008C3673" w:rsidRDefault="001F7C3B" w14:paraId="3F25C224" w14:textId="77777777">
            <w:pPr>
              <w:spacing w:before="120" w:after="120"/>
              <w:cnfStyle w:val="100000000000" w:firstRow="1" w:lastRow="0" w:firstColumn="0" w:lastColumn="0" w:oddVBand="0" w:evenVBand="0" w:oddHBand="0" w:evenHBand="0" w:firstRowFirstColumn="0" w:firstRowLastColumn="0" w:lastRowFirstColumn="0" w:lastRowLastColumn="0"/>
              <w:rPr>
                <w:sz w:val="18"/>
                <w:szCs w:val="18"/>
              </w:rPr>
            </w:pPr>
          </w:p>
        </w:tc>
      </w:tr>
      <w:tr w:rsidR="001F7C3B" w:rsidTr="001F7C3B" w14:paraId="3BDEA5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355E09" w:rsidR="001F7C3B" w:rsidP="008C3673" w:rsidRDefault="001F7C3B" w14:paraId="56B65122" w14:textId="13029567">
            <w:pPr>
              <w:spacing w:before="120" w:after="120"/>
              <w:rPr>
                <w:sz w:val="18"/>
                <w:szCs w:val="18"/>
              </w:rPr>
            </w:pPr>
            <w:r w:rsidRPr="00355E09">
              <w:rPr>
                <w:sz w:val="18"/>
                <w:szCs w:val="18"/>
              </w:rPr>
              <w:t>Pilot Phase Duration:</w:t>
            </w:r>
          </w:p>
        </w:tc>
        <w:tc>
          <w:tcPr>
            <w:tcW w:w="6186" w:type="dxa"/>
          </w:tcPr>
          <w:p w:rsidRPr="00355E09" w:rsidR="001F7C3B" w:rsidP="008C3673" w:rsidRDefault="001F7C3B" w14:paraId="2B5375E5" w14:textId="77777777">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r w:rsidR="001F7C3B" w:rsidTr="001F7C3B" w14:paraId="79B0A581" w14:textId="77777777">
        <w:tc>
          <w:tcPr>
            <w:cnfStyle w:val="001000000000" w:firstRow="0" w:lastRow="0" w:firstColumn="1" w:lastColumn="0" w:oddVBand="0" w:evenVBand="0" w:oddHBand="0" w:evenHBand="0" w:firstRowFirstColumn="0" w:firstRowLastColumn="0" w:lastRowFirstColumn="0" w:lastRowLastColumn="0"/>
            <w:tcW w:w="2830" w:type="dxa"/>
          </w:tcPr>
          <w:p w:rsidRPr="00355E09" w:rsidR="001F7C3B" w:rsidP="008C3673" w:rsidRDefault="001F7C3B" w14:paraId="6777CC37" w14:textId="60366FD0">
            <w:pPr>
              <w:spacing w:before="120" w:after="120"/>
              <w:rPr>
                <w:sz w:val="18"/>
                <w:szCs w:val="18"/>
              </w:rPr>
            </w:pPr>
            <w:r w:rsidRPr="00355E09">
              <w:rPr>
                <w:sz w:val="18"/>
                <w:szCs w:val="18"/>
              </w:rPr>
              <w:t>Full Implementation Date:</w:t>
            </w:r>
          </w:p>
        </w:tc>
        <w:tc>
          <w:tcPr>
            <w:tcW w:w="6186" w:type="dxa"/>
          </w:tcPr>
          <w:p w:rsidRPr="00355E09" w:rsidR="001F7C3B" w:rsidP="008C3673" w:rsidRDefault="001F7C3B" w14:paraId="79E24CFE" w14:textId="77777777">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r>
    </w:tbl>
    <w:p w:rsidR="001F7C3B" w:rsidP="001F7C3B" w:rsidRDefault="001F7C3B" w14:paraId="24698F0F" w14:textId="77777777">
      <w:pPr>
        <w:spacing w:after="0"/>
        <w:rPr>
          <w:b/>
          <w:bCs/>
        </w:rPr>
      </w:pPr>
    </w:p>
    <w:p w:rsidR="001F7C3B" w:rsidP="001F7C3B" w:rsidRDefault="001F7C3B" w14:paraId="21617F2B" w14:textId="5A4F046C">
      <w:pPr>
        <w:rPr>
          <w:b/>
          <w:bCs/>
        </w:rPr>
      </w:pPr>
      <w:r w:rsidRPr="001F7C3B">
        <w:rPr>
          <w:b/>
          <w:bCs/>
        </w:rPr>
        <w:t>3. Stakeholder Communication Plan</w:t>
      </w:r>
    </w:p>
    <w:tbl>
      <w:tblPr>
        <w:tblStyle w:val="PlainTable1"/>
        <w:tblW w:w="0" w:type="auto"/>
        <w:tblLook w:val="04A0" w:firstRow="1" w:lastRow="0" w:firstColumn="1" w:lastColumn="0" w:noHBand="0" w:noVBand="1"/>
      </w:tblPr>
      <w:tblGrid>
        <w:gridCol w:w="1838"/>
        <w:gridCol w:w="3827"/>
        <w:gridCol w:w="1289"/>
        <w:gridCol w:w="2062"/>
      </w:tblGrid>
      <w:tr w:rsidR="001F7C3B" w:rsidTr="001F7C3B" w14:paraId="1817CFC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1F7C3B" w:rsidR="001F7C3B" w:rsidP="008C3673" w:rsidRDefault="001F7C3B" w14:paraId="16E672CD" w14:textId="6F5A81D8">
            <w:pPr>
              <w:spacing w:before="120" w:after="120"/>
              <w:rPr>
                <w:sz w:val="18"/>
                <w:szCs w:val="18"/>
              </w:rPr>
            </w:pPr>
            <w:r w:rsidRPr="001F7C3B">
              <w:rPr>
                <w:sz w:val="18"/>
                <w:szCs w:val="18"/>
              </w:rPr>
              <w:t>Stakeholder Group</w:t>
            </w:r>
          </w:p>
        </w:tc>
        <w:tc>
          <w:tcPr>
            <w:tcW w:w="3827" w:type="dxa"/>
          </w:tcPr>
          <w:p w:rsidRPr="001F7C3B" w:rsidR="001F7C3B" w:rsidP="008C3673" w:rsidRDefault="001F7C3B" w14:paraId="223E21E1" w14:textId="26D43F19">
            <w:pPr>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1F7C3B">
              <w:rPr>
                <w:sz w:val="18"/>
                <w:szCs w:val="18"/>
              </w:rPr>
              <w:t>Communication Method</w:t>
            </w:r>
          </w:p>
        </w:tc>
        <w:tc>
          <w:tcPr>
            <w:tcW w:w="1289" w:type="dxa"/>
          </w:tcPr>
          <w:p w:rsidRPr="001F7C3B" w:rsidR="001F7C3B" w:rsidP="008C3673" w:rsidRDefault="001F7C3B" w14:paraId="44A66AFD" w14:textId="4557A11A">
            <w:pPr>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1F7C3B">
              <w:rPr>
                <w:sz w:val="18"/>
                <w:szCs w:val="18"/>
              </w:rPr>
              <w:t>Frequency</w:t>
            </w:r>
          </w:p>
        </w:tc>
        <w:tc>
          <w:tcPr>
            <w:tcW w:w="2062" w:type="dxa"/>
          </w:tcPr>
          <w:p w:rsidRPr="001F7C3B" w:rsidR="001F7C3B" w:rsidP="008C3673" w:rsidRDefault="001F7C3B" w14:paraId="21CEDD98" w14:textId="39CA5758">
            <w:pPr>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1F7C3B">
              <w:rPr>
                <w:sz w:val="18"/>
                <w:szCs w:val="18"/>
              </w:rPr>
              <w:t>Responsible Person</w:t>
            </w:r>
          </w:p>
        </w:tc>
      </w:tr>
      <w:tr w:rsidR="001F7C3B" w:rsidTr="001F7C3B" w14:paraId="163B8E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1F7C3B" w:rsidR="001F7C3B" w:rsidP="008C3673" w:rsidRDefault="001F7C3B" w14:paraId="648A2083" w14:textId="35E8ABCC">
            <w:pPr>
              <w:spacing w:before="120" w:after="120"/>
              <w:rPr>
                <w:sz w:val="18"/>
                <w:szCs w:val="18"/>
              </w:rPr>
            </w:pPr>
            <w:r>
              <w:rPr>
                <w:sz w:val="18"/>
                <w:szCs w:val="18"/>
              </w:rPr>
              <w:t>Staff</w:t>
            </w:r>
          </w:p>
        </w:tc>
        <w:tc>
          <w:tcPr>
            <w:tcW w:w="3827" w:type="dxa"/>
          </w:tcPr>
          <w:p w:rsidRPr="001F7C3B" w:rsidR="001F7C3B" w:rsidP="008C3673" w:rsidRDefault="001F7C3B" w14:paraId="27E6E50A" w14:textId="77777777">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289" w:type="dxa"/>
          </w:tcPr>
          <w:p w:rsidRPr="001F7C3B" w:rsidR="001F7C3B" w:rsidP="008C3673" w:rsidRDefault="001F7C3B" w14:paraId="5FED85AD" w14:textId="77777777">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062" w:type="dxa"/>
          </w:tcPr>
          <w:p w:rsidRPr="001F7C3B" w:rsidR="001F7C3B" w:rsidP="008C3673" w:rsidRDefault="001F7C3B" w14:paraId="220E3608" w14:textId="746027E1">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r w:rsidR="001F7C3B" w:rsidTr="001F7C3B" w14:paraId="0B5D2AAE" w14:textId="77777777">
        <w:tc>
          <w:tcPr>
            <w:cnfStyle w:val="001000000000" w:firstRow="0" w:lastRow="0" w:firstColumn="1" w:lastColumn="0" w:oddVBand="0" w:evenVBand="0" w:oddHBand="0" w:evenHBand="0" w:firstRowFirstColumn="0" w:firstRowLastColumn="0" w:lastRowFirstColumn="0" w:lastRowLastColumn="0"/>
            <w:tcW w:w="1838" w:type="dxa"/>
          </w:tcPr>
          <w:p w:rsidRPr="001F7C3B" w:rsidR="001F7C3B" w:rsidP="008C3673" w:rsidRDefault="001F7C3B" w14:paraId="21E0313F" w14:textId="2E88AC5A">
            <w:pPr>
              <w:spacing w:before="120" w:after="120"/>
              <w:rPr>
                <w:sz w:val="18"/>
                <w:szCs w:val="18"/>
              </w:rPr>
            </w:pPr>
            <w:r>
              <w:rPr>
                <w:sz w:val="18"/>
                <w:szCs w:val="18"/>
              </w:rPr>
              <w:t>Pupils</w:t>
            </w:r>
          </w:p>
        </w:tc>
        <w:tc>
          <w:tcPr>
            <w:tcW w:w="3827" w:type="dxa"/>
          </w:tcPr>
          <w:p w:rsidRPr="001F7C3B" w:rsidR="001F7C3B" w:rsidP="008C3673" w:rsidRDefault="001F7C3B" w14:paraId="30CE0332" w14:textId="77777777">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289" w:type="dxa"/>
          </w:tcPr>
          <w:p w:rsidRPr="001F7C3B" w:rsidR="001F7C3B" w:rsidP="008C3673" w:rsidRDefault="001F7C3B" w14:paraId="6A5D6FAD" w14:textId="77777777">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2062" w:type="dxa"/>
          </w:tcPr>
          <w:p w:rsidRPr="001F7C3B" w:rsidR="001F7C3B" w:rsidP="008C3673" w:rsidRDefault="001F7C3B" w14:paraId="1D9229E0" w14:textId="77777777">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r>
      <w:tr w:rsidR="001F7C3B" w:rsidTr="001F7C3B" w14:paraId="40AC9D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1F7C3B" w:rsidR="001F7C3B" w:rsidP="008C3673" w:rsidRDefault="001F7C3B" w14:paraId="05DF236E" w14:textId="0E2AA73A">
            <w:pPr>
              <w:spacing w:before="120" w:after="120"/>
              <w:rPr>
                <w:sz w:val="18"/>
                <w:szCs w:val="18"/>
              </w:rPr>
            </w:pPr>
            <w:r>
              <w:rPr>
                <w:sz w:val="18"/>
                <w:szCs w:val="18"/>
              </w:rPr>
              <w:t>Parents/Carers</w:t>
            </w:r>
          </w:p>
        </w:tc>
        <w:tc>
          <w:tcPr>
            <w:tcW w:w="3827" w:type="dxa"/>
          </w:tcPr>
          <w:p w:rsidRPr="001F7C3B" w:rsidR="001F7C3B" w:rsidP="008C3673" w:rsidRDefault="001F7C3B" w14:paraId="5E403B77" w14:textId="77777777">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289" w:type="dxa"/>
          </w:tcPr>
          <w:p w:rsidRPr="001F7C3B" w:rsidR="001F7C3B" w:rsidP="008C3673" w:rsidRDefault="001F7C3B" w14:paraId="61361F6B" w14:textId="77777777">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062" w:type="dxa"/>
          </w:tcPr>
          <w:p w:rsidRPr="001F7C3B" w:rsidR="001F7C3B" w:rsidP="008C3673" w:rsidRDefault="001F7C3B" w14:paraId="5C5EECBB" w14:textId="4AE214AE">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r w:rsidR="001F7C3B" w:rsidTr="001F7C3B" w14:paraId="49FD5C8A" w14:textId="77777777">
        <w:tc>
          <w:tcPr>
            <w:cnfStyle w:val="001000000000" w:firstRow="0" w:lastRow="0" w:firstColumn="1" w:lastColumn="0" w:oddVBand="0" w:evenVBand="0" w:oddHBand="0" w:evenHBand="0" w:firstRowFirstColumn="0" w:firstRowLastColumn="0" w:lastRowFirstColumn="0" w:lastRowLastColumn="0"/>
            <w:tcW w:w="1838" w:type="dxa"/>
          </w:tcPr>
          <w:p w:rsidR="001F7C3B" w:rsidP="008C3673" w:rsidRDefault="001F7C3B" w14:paraId="0BF8023E" w14:textId="78A04870">
            <w:pPr>
              <w:spacing w:before="120" w:after="120"/>
              <w:rPr>
                <w:sz w:val="18"/>
                <w:szCs w:val="18"/>
              </w:rPr>
            </w:pPr>
            <w:r>
              <w:rPr>
                <w:sz w:val="18"/>
                <w:szCs w:val="18"/>
              </w:rPr>
              <w:t>Governors</w:t>
            </w:r>
          </w:p>
        </w:tc>
        <w:tc>
          <w:tcPr>
            <w:tcW w:w="3827" w:type="dxa"/>
          </w:tcPr>
          <w:p w:rsidRPr="001F7C3B" w:rsidR="001F7C3B" w:rsidP="008C3673" w:rsidRDefault="001F7C3B" w14:paraId="447AC137" w14:textId="77777777">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289" w:type="dxa"/>
          </w:tcPr>
          <w:p w:rsidRPr="001F7C3B" w:rsidR="001F7C3B" w:rsidP="008C3673" w:rsidRDefault="001F7C3B" w14:paraId="345339C4" w14:textId="77777777">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2062" w:type="dxa"/>
          </w:tcPr>
          <w:p w:rsidRPr="001F7C3B" w:rsidR="001F7C3B" w:rsidP="008C3673" w:rsidRDefault="001F7C3B" w14:paraId="77DBE56C" w14:textId="77777777">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r>
    </w:tbl>
    <w:p w:rsidR="001F7C3B" w:rsidP="001F7C3B" w:rsidRDefault="001F7C3B" w14:paraId="213A2CCC" w14:textId="77777777">
      <w:pPr>
        <w:spacing w:after="0"/>
        <w:rPr>
          <w:b/>
          <w:bCs/>
        </w:rPr>
      </w:pPr>
    </w:p>
    <w:p w:rsidR="00355E09" w:rsidP="001F7C3B" w:rsidRDefault="00355E09" w14:paraId="0249671C" w14:textId="7BCBBCB9">
      <w:pPr>
        <w:spacing w:after="0"/>
        <w:rPr>
          <w:b/>
          <w:bCs/>
        </w:rPr>
      </w:pPr>
      <w:r>
        <w:rPr>
          <w:b/>
          <w:bCs/>
        </w:rPr>
        <w:t>4. Training Plan</w:t>
      </w:r>
    </w:p>
    <w:p w:rsidR="00355E09" w:rsidP="001F7C3B" w:rsidRDefault="00355E09" w14:paraId="3FA4F59A" w14:textId="77777777">
      <w:pPr>
        <w:spacing w:after="0"/>
        <w:rPr>
          <w:b/>
          <w:bCs/>
        </w:rPr>
      </w:pPr>
    </w:p>
    <w:tbl>
      <w:tblPr>
        <w:tblStyle w:val="PlainTable1"/>
        <w:tblW w:w="0" w:type="auto"/>
        <w:tblLook w:val="04A0" w:firstRow="1" w:lastRow="0" w:firstColumn="1" w:lastColumn="0" w:noHBand="0" w:noVBand="1"/>
      </w:tblPr>
      <w:tblGrid>
        <w:gridCol w:w="1838"/>
        <w:gridCol w:w="2977"/>
        <w:gridCol w:w="992"/>
        <w:gridCol w:w="1134"/>
        <w:gridCol w:w="2075"/>
      </w:tblGrid>
      <w:tr w:rsidR="00355E09" w:rsidTr="00355E09" w14:paraId="273BE9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1F7C3B" w:rsidR="00355E09" w:rsidP="008C3673" w:rsidRDefault="00355E09" w14:paraId="0554B84F" w14:textId="6C29E1CC">
            <w:pPr>
              <w:spacing w:before="120" w:after="120"/>
              <w:rPr>
                <w:sz w:val="18"/>
                <w:szCs w:val="18"/>
              </w:rPr>
            </w:pPr>
            <w:r>
              <w:rPr>
                <w:sz w:val="18"/>
                <w:szCs w:val="18"/>
              </w:rPr>
              <w:t>Objective</w:t>
            </w:r>
          </w:p>
        </w:tc>
        <w:tc>
          <w:tcPr>
            <w:tcW w:w="2977" w:type="dxa"/>
          </w:tcPr>
          <w:p w:rsidRPr="001F7C3B" w:rsidR="00355E09" w:rsidP="008C3673" w:rsidRDefault="00355E09" w14:paraId="1E2F54B1" w14:textId="21A4B683">
            <w:pPr>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Training Details</w:t>
            </w:r>
          </w:p>
        </w:tc>
        <w:tc>
          <w:tcPr>
            <w:tcW w:w="992" w:type="dxa"/>
          </w:tcPr>
          <w:p w:rsidRPr="001F7C3B" w:rsidR="00355E09" w:rsidP="008C3673" w:rsidRDefault="00355E09" w14:paraId="18D0C14D" w14:textId="7CADDE71">
            <w:pPr>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Audience</w:t>
            </w:r>
          </w:p>
        </w:tc>
        <w:tc>
          <w:tcPr>
            <w:tcW w:w="1134" w:type="dxa"/>
          </w:tcPr>
          <w:p w:rsidRPr="00355E09" w:rsidR="00355E09" w:rsidP="008C3673" w:rsidRDefault="00355E09" w14:paraId="357D4107" w14:textId="5A985F10">
            <w:pPr>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355E09">
              <w:rPr>
                <w:sz w:val="18"/>
                <w:szCs w:val="18"/>
              </w:rPr>
              <w:t>Trainer</w:t>
            </w:r>
          </w:p>
        </w:tc>
        <w:tc>
          <w:tcPr>
            <w:tcW w:w="2075" w:type="dxa"/>
          </w:tcPr>
          <w:p w:rsidRPr="001F7C3B" w:rsidR="00355E09" w:rsidP="008C3673" w:rsidRDefault="00355E09" w14:paraId="1B9466E4" w14:textId="0F97581E">
            <w:pPr>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Success Criteria</w:t>
            </w:r>
          </w:p>
        </w:tc>
      </w:tr>
      <w:tr w:rsidR="00355E09" w:rsidTr="00355E09" w14:paraId="5800E7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1F7C3B" w:rsidR="00355E09" w:rsidP="008C3673" w:rsidRDefault="00355E09" w14:paraId="408C2204" w14:textId="213482C9">
            <w:pPr>
              <w:spacing w:before="120" w:after="120"/>
              <w:rPr>
                <w:sz w:val="18"/>
                <w:szCs w:val="18"/>
              </w:rPr>
            </w:pPr>
          </w:p>
        </w:tc>
        <w:tc>
          <w:tcPr>
            <w:tcW w:w="2977" w:type="dxa"/>
          </w:tcPr>
          <w:p w:rsidRPr="001F7C3B" w:rsidR="00355E09" w:rsidP="008C3673" w:rsidRDefault="00355E09" w14:paraId="5B01D981" w14:textId="77777777">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992" w:type="dxa"/>
          </w:tcPr>
          <w:p w:rsidRPr="001F7C3B" w:rsidR="00355E09" w:rsidP="008C3673" w:rsidRDefault="00355E09" w14:paraId="710212D6" w14:textId="77777777">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tcPr>
          <w:p w:rsidRPr="001F7C3B" w:rsidR="00355E09" w:rsidP="008C3673" w:rsidRDefault="00355E09" w14:paraId="5AF15553" w14:textId="77777777">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075" w:type="dxa"/>
          </w:tcPr>
          <w:p w:rsidRPr="001F7C3B" w:rsidR="00355E09" w:rsidP="008C3673" w:rsidRDefault="00355E09" w14:paraId="779987F0" w14:textId="2F57EB79">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r w:rsidR="00355E09" w:rsidTr="00355E09" w14:paraId="2D3E5102" w14:textId="77777777">
        <w:tc>
          <w:tcPr>
            <w:cnfStyle w:val="001000000000" w:firstRow="0" w:lastRow="0" w:firstColumn="1" w:lastColumn="0" w:oddVBand="0" w:evenVBand="0" w:oddHBand="0" w:evenHBand="0" w:firstRowFirstColumn="0" w:firstRowLastColumn="0" w:lastRowFirstColumn="0" w:lastRowLastColumn="0"/>
            <w:tcW w:w="1838" w:type="dxa"/>
          </w:tcPr>
          <w:p w:rsidRPr="001F7C3B" w:rsidR="00355E09" w:rsidP="008C3673" w:rsidRDefault="00355E09" w14:paraId="35AF3727" w14:textId="768A194E">
            <w:pPr>
              <w:spacing w:before="120" w:after="120"/>
              <w:rPr>
                <w:sz w:val="18"/>
                <w:szCs w:val="18"/>
              </w:rPr>
            </w:pPr>
          </w:p>
        </w:tc>
        <w:tc>
          <w:tcPr>
            <w:tcW w:w="2977" w:type="dxa"/>
          </w:tcPr>
          <w:p w:rsidRPr="001F7C3B" w:rsidR="00355E09" w:rsidP="008C3673" w:rsidRDefault="00355E09" w14:paraId="1DE39110" w14:textId="77777777">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Pr>
          <w:p w:rsidRPr="001F7C3B" w:rsidR="00355E09" w:rsidP="008C3673" w:rsidRDefault="00355E09" w14:paraId="3E40C7A3" w14:textId="77777777">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Pr>
          <w:p w:rsidRPr="001F7C3B" w:rsidR="00355E09" w:rsidP="008C3673" w:rsidRDefault="00355E09" w14:paraId="31589BA6" w14:textId="77777777">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2075" w:type="dxa"/>
          </w:tcPr>
          <w:p w:rsidRPr="001F7C3B" w:rsidR="00355E09" w:rsidP="008C3673" w:rsidRDefault="00355E09" w14:paraId="5637943A" w14:textId="7E663051">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r>
      <w:tr w:rsidR="00355E09" w:rsidTr="00355E09" w14:paraId="388B70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1F7C3B" w:rsidR="00355E09" w:rsidP="008C3673" w:rsidRDefault="00355E09" w14:paraId="4AB68EB2" w14:textId="2AF9BFB2">
            <w:pPr>
              <w:spacing w:before="120" w:after="120"/>
              <w:rPr>
                <w:sz w:val="18"/>
                <w:szCs w:val="18"/>
              </w:rPr>
            </w:pPr>
          </w:p>
        </w:tc>
        <w:tc>
          <w:tcPr>
            <w:tcW w:w="2977" w:type="dxa"/>
          </w:tcPr>
          <w:p w:rsidRPr="001F7C3B" w:rsidR="00355E09" w:rsidP="008C3673" w:rsidRDefault="00355E09" w14:paraId="588D1BC1" w14:textId="77777777">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992" w:type="dxa"/>
          </w:tcPr>
          <w:p w:rsidRPr="001F7C3B" w:rsidR="00355E09" w:rsidP="008C3673" w:rsidRDefault="00355E09" w14:paraId="386E93D4" w14:textId="77777777">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tcPr>
          <w:p w:rsidRPr="001F7C3B" w:rsidR="00355E09" w:rsidP="008C3673" w:rsidRDefault="00355E09" w14:paraId="42A63C5A" w14:textId="77777777">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075" w:type="dxa"/>
          </w:tcPr>
          <w:p w:rsidRPr="001F7C3B" w:rsidR="00355E09" w:rsidP="008C3673" w:rsidRDefault="00355E09" w14:paraId="052A0842" w14:textId="79D02EF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r w:rsidR="00355E09" w:rsidTr="00355E09" w14:paraId="430E8F93" w14:textId="77777777">
        <w:tc>
          <w:tcPr>
            <w:cnfStyle w:val="001000000000" w:firstRow="0" w:lastRow="0" w:firstColumn="1" w:lastColumn="0" w:oddVBand="0" w:evenVBand="0" w:oddHBand="0" w:evenHBand="0" w:firstRowFirstColumn="0" w:firstRowLastColumn="0" w:lastRowFirstColumn="0" w:lastRowLastColumn="0"/>
            <w:tcW w:w="1838" w:type="dxa"/>
          </w:tcPr>
          <w:p w:rsidR="00355E09" w:rsidP="008C3673" w:rsidRDefault="00355E09" w14:paraId="58581153" w14:textId="4A3BDAF7">
            <w:pPr>
              <w:spacing w:before="120" w:after="120"/>
              <w:rPr>
                <w:sz w:val="18"/>
                <w:szCs w:val="18"/>
              </w:rPr>
            </w:pPr>
          </w:p>
        </w:tc>
        <w:tc>
          <w:tcPr>
            <w:tcW w:w="2977" w:type="dxa"/>
          </w:tcPr>
          <w:p w:rsidRPr="001F7C3B" w:rsidR="00355E09" w:rsidP="008C3673" w:rsidRDefault="00355E09" w14:paraId="459D775E" w14:textId="77777777">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Pr>
          <w:p w:rsidRPr="001F7C3B" w:rsidR="00355E09" w:rsidP="008C3673" w:rsidRDefault="00355E09" w14:paraId="44F91F4C" w14:textId="77777777">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Pr>
          <w:p w:rsidRPr="001F7C3B" w:rsidR="00355E09" w:rsidP="008C3673" w:rsidRDefault="00355E09" w14:paraId="18B52EC6" w14:textId="77777777">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2075" w:type="dxa"/>
          </w:tcPr>
          <w:p w:rsidRPr="001F7C3B" w:rsidR="00355E09" w:rsidP="008C3673" w:rsidRDefault="00355E09" w14:paraId="243291C2" w14:textId="325241DB">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r>
    </w:tbl>
    <w:p w:rsidR="00355E09" w:rsidP="00355E09" w:rsidRDefault="00355E09" w14:paraId="3BD713F7" w14:textId="77777777">
      <w:pPr>
        <w:spacing w:after="0"/>
        <w:rPr>
          <w:b/>
          <w:bCs/>
        </w:rPr>
      </w:pPr>
    </w:p>
    <w:p w:rsidRPr="001F7C3B" w:rsidR="001F7C3B" w:rsidP="00355E09" w:rsidRDefault="00355E09" w14:paraId="089C1176" w14:textId="473F1AE0">
      <w:pPr>
        <w:rPr>
          <w:b/>
          <w:bCs/>
        </w:rPr>
      </w:pPr>
      <w:r w:rsidRPr="00355E09">
        <w:rPr>
          <w:b/>
          <w:bCs/>
        </w:rPr>
        <w:t xml:space="preserve">5. </w:t>
      </w:r>
      <w:r>
        <w:rPr>
          <w:b/>
          <w:bCs/>
        </w:rPr>
        <w:t>Evaluation</w:t>
      </w:r>
    </w:p>
    <w:tbl>
      <w:tblPr>
        <w:tblStyle w:val="PlainTable1"/>
        <w:tblW w:w="0" w:type="auto"/>
        <w:tblLook w:val="04A0" w:firstRow="1" w:lastRow="0" w:firstColumn="1" w:lastColumn="0" w:noHBand="0" w:noVBand="1"/>
      </w:tblPr>
      <w:tblGrid>
        <w:gridCol w:w="9016"/>
      </w:tblGrid>
      <w:tr w:rsidR="00355E09" w:rsidTr="00D1583B" w14:paraId="08F70AF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Pr="001F7C3B" w:rsidR="00355E09" w:rsidP="00355E09" w:rsidRDefault="00355E09" w14:paraId="3B82189D" w14:textId="4615FBBD">
            <w:pPr>
              <w:spacing w:before="120" w:after="120"/>
              <w:rPr>
                <w:sz w:val="18"/>
                <w:szCs w:val="18"/>
              </w:rPr>
            </w:pPr>
            <w:r>
              <w:rPr>
                <w:sz w:val="18"/>
                <w:szCs w:val="18"/>
              </w:rPr>
              <w:t xml:space="preserve">Purpose: </w:t>
            </w:r>
          </w:p>
        </w:tc>
      </w:tr>
      <w:tr w:rsidR="00355E09" w:rsidTr="00E36AE2" w14:paraId="4F76D9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55E09" w:rsidP="008C3673" w:rsidRDefault="00355E09" w14:paraId="325D929F" w14:textId="77777777">
            <w:pPr>
              <w:spacing w:before="120" w:after="120"/>
              <w:rPr>
                <w:b w:val="0"/>
                <w:bCs w:val="0"/>
                <w:sz w:val="18"/>
                <w:szCs w:val="18"/>
              </w:rPr>
            </w:pPr>
            <w:r>
              <w:rPr>
                <w:sz w:val="18"/>
                <w:szCs w:val="18"/>
              </w:rPr>
              <w:t xml:space="preserve">Evaluation: </w:t>
            </w:r>
          </w:p>
          <w:p w:rsidRPr="00355E09" w:rsidR="00355E09" w:rsidP="008C3673" w:rsidRDefault="00355E09" w14:paraId="4E55DFC8" w14:textId="02BD683A">
            <w:pPr>
              <w:spacing w:before="120" w:after="120"/>
              <w:rPr>
                <w:b w:val="0"/>
                <w:bCs w:val="0"/>
                <w:sz w:val="18"/>
                <w:szCs w:val="18"/>
              </w:rPr>
            </w:pPr>
          </w:p>
        </w:tc>
      </w:tr>
    </w:tbl>
    <w:p w:rsidR="00150CB2" w:rsidP="004D7D4A" w:rsidRDefault="00150CB2" w14:paraId="28E25988" w14:textId="77777777"/>
    <w:sectPr w:rsidR="00150CB2" w:rsidSect="005E300A">
      <w:footerReference w:type="default" r:id="rId10"/>
      <w:type w:val="continuous"/>
      <w:pgSz w:w="11906" w:h="16838" w:orient="portrait"/>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1C1E" w:rsidP="00345389" w:rsidRDefault="00081C1E" w14:paraId="62DB6C5E" w14:textId="77777777">
      <w:pPr>
        <w:spacing w:after="0" w:line="240" w:lineRule="auto"/>
      </w:pPr>
      <w:r>
        <w:separator/>
      </w:r>
    </w:p>
  </w:endnote>
  <w:endnote w:type="continuationSeparator" w:id="0">
    <w:p w:rsidR="00081C1E" w:rsidP="00345389" w:rsidRDefault="00081C1E" w14:paraId="296D018D" w14:textId="77777777">
      <w:pPr>
        <w:spacing w:after="0" w:line="240" w:lineRule="auto"/>
      </w:pPr>
      <w:r>
        <w:continuationSeparator/>
      </w:r>
    </w:p>
  </w:endnote>
  <w:endnote w:type="continuationNotice" w:id="1">
    <w:p w:rsidR="00081C1E" w:rsidRDefault="00081C1E" w14:paraId="3EC5E8F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8" w:type="dxa"/>
      <w:tblInd w:w="-714" w:type="dxa"/>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2"/>
      <w:gridCol w:w="5126"/>
    </w:tblGrid>
    <w:tr w:rsidR="0039311F" w:rsidTr="005E300A" w14:paraId="4104DA4F" w14:textId="77777777">
      <w:tc>
        <w:tcPr>
          <w:tcW w:w="5222" w:type="dxa"/>
          <w:tcBorders>
            <w:top w:val="single" w:color="299740" w:sz="4" w:space="0"/>
          </w:tcBorders>
        </w:tcPr>
        <w:p w:rsidRPr="00D41DC7" w:rsidR="00D41DC7" w:rsidRDefault="00D32035" w14:paraId="7A9A23D2" w14:textId="0A59250F">
          <w:pPr>
            <w:pStyle w:val="Footer"/>
            <w:rPr>
              <w:sz w:val="20"/>
              <w:szCs w:val="20"/>
            </w:rPr>
          </w:pPr>
          <w:r>
            <w:rPr>
              <w:sz w:val="20"/>
              <w:szCs w:val="20"/>
            </w:rPr>
            <w:t>IAT</w:t>
          </w:r>
        </w:p>
      </w:tc>
      <w:tc>
        <w:tcPr>
          <w:tcW w:w="5126" w:type="dxa"/>
          <w:tcBorders>
            <w:top w:val="single" w:color="299740" w:sz="4" w:space="0"/>
          </w:tcBorders>
        </w:tcPr>
        <w:p w:rsidRPr="00D41DC7" w:rsidR="005E300A" w:rsidP="005E300A" w:rsidRDefault="00D41DC7" w14:paraId="065D369D" w14:textId="27F42F55">
          <w:pPr>
            <w:pStyle w:val="Footer"/>
            <w:jc w:val="right"/>
            <w:rPr>
              <w:sz w:val="20"/>
              <w:szCs w:val="20"/>
            </w:rPr>
          </w:pPr>
          <w:r>
            <w:rPr>
              <w:sz w:val="20"/>
              <w:szCs w:val="20"/>
            </w:rPr>
            <w:t>Responsible AI Usage Policy</w:t>
          </w:r>
        </w:p>
      </w:tc>
    </w:tr>
  </w:tbl>
  <w:p w:rsidR="00D41DC7" w:rsidRDefault="00D41DC7" w14:paraId="06F0C8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8" w:type="dxa"/>
      <w:tblInd w:w="-714" w:type="dxa"/>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2"/>
      <w:gridCol w:w="5126"/>
    </w:tblGrid>
    <w:tr w:rsidR="00520337" w:rsidTr="005E300A" w14:paraId="4D614B2A" w14:textId="77777777">
      <w:tc>
        <w:tcPr>
          <w:tcW w:w="5222" w:type="dxa"/>
          <w:tcBorders>
            <w:top w:val="single" w:color="299740" w:sz="4" w:space="0"/>
            <w:bottom w:val="nil"/>
          </w:tcBorders>
        </w:tcPr>
        <w:p w:rsidRPr="00D41DC7" w:rsidR="005E300A" w:rsidRDefault="00D32035" w14:paraId="76CB27A0" w14:textId="46E67814">
          <w:pPr>
            <w:pStyle w:val="Footer"/>
            <w:rPr>
              <w:sz w:val="20"/>
              <w:szCs w:val="20"/>
            </w:rPr>
          </w:pPr>
          <w:r>
            <w:rPr>
              <w:sz w:val="20"/>
              <w:szCs w:val="20"/>
            </w:rPr>
            <w:t>IAT</w:t>
          </w:r>
        </w:p>
      </w:tc>
      <w:tc>
        <w:tcPr>
          <w:tcW w:w="5126" w:type="dxa"/>
          <w:tcBorders>
            <w:top w:val="single" w:color="299740" w:sz="4" w:space="0"/>
            <w:bottom w:val="nil"/>
          </w:tcBorders>
        </w:tcPr>
        <w:p w:rsidRPr="00D41DC7" w:rsidR="005E300A" w:rsidP="005E300A" w:rsidRDefault="005E300A" w14:paraId="6ABC1AE9" w14:textId="77777777">
          <w:pPr>
            <w:pStyle w:val="Footer"/>
            <w:jc w:val="right"/>
            <w:rPr>
              <w:sz w:val="20"/>
              <w:szCs w:val="20"/>
            </w:rPr>
          </w:pPr>
          <w:r>
            <w:rPr>
              <w:sz w:val="20"/>
              <w:szCs w:val="20"/>
            </w:rPr>
            <w:t>Responsible AI Usage Policy</w:t>
          </w:r>
        </w:p>
      </w:tc>
    </w:tr>
    <w:tr w:rsidR="00995C13" w14:paraId="076144FD" w14:textId="77777777">
      <w:tc>
        <w:tcPr>
          <w:tcW w:w="10348" w:type="dxa"/>
          <w:gridSpan w:val="2"/>
          <w:tcBorders>
            <w:top w:val="nil"/>
          </w:tcBorders>
        </w:tcPr>
        <w:p w:rsidR="005E300A" w:rsidP="005E300A" w:rsidRDefault="005E300A" w14:paraId="76E697FA" w14:textId="49C74A61">
          <w:pPr>
            <w:pStyle w:val="Footer"/>
            <w:jc w:val="center"/>
            <w:rPr>
              <w:sz w:val="20"/>
              <w:szCs w:val="20"/>
            </w:rPr>
          </w:pPr>
          <w:r w:rsidRPr="005E300A">
            <w:rPr>
              <w:sz w:val="20"/>
              <w:szCs w:val="20"/>
            </w:rPr>
            <w:t xml:space="preserve">Page </w:t>
          </w:r>
          <w:r w:rsidRPr="005E300A">
            <w:rPr>
              <w:sz w:val="20"/>
              <w:szCs w:val="20"/>
            </w:rPr>
            <w:fldChar w:fldCharType="begin"/>
          </w:r>
          <w:r w:rsidRPr="005E300A">
            <w:rPr>
              <w:sz w:val="20"/>
              <w:szCs w:val="20"/>
            </w:rPr>
            <w:instrText xml:space="preserve"> PAGE   \* MERGEFORMAT </w:instrText>
          </w:r>
          <w:r w:rsidRPr="005E300A">
            <w:rPr>
              <w:sz w:val="20"/>
              <w:szCs w:val="20"/>
            </w:rPr>
            <w:fldChar w:fldCharType="separate"/>
          </w:r>
          <w:r w:rsidRPr="005E300A">
            <w:rPr>
              <w:noProof/>
              <w:sz w:val="20"/>
              <w:szCs w:val="20"/>
            </w:rPr>
            <w:t>1</w:t>
          </w:r>
          <w:r w:rsidRPr="005E300A">
            <w:rPr>
              <w:noProof/>
              <w:sz w:val="20"/>
              <w:szCs w:val="20"/>
            </w:rPr>
            <w:fldChar w:fldCharType="end"/>
          </w:r>
        </w:p>
      </w:tc>
    </w:tr>
  </w:tbl>
  <w:p w:rsidR="005E300A" w:rsidRDefault="005E300A" w14:paraId="288D6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1C1E" w:rsidP="00345389" w:rsidRDefault="00081C1E" w14:paraId="6399891F" w14:textId="77777777">
      <w:pPr>
        <w:spacing w:after="0" w:line="240" w:lineRule="auto"/>
      </w:pPr>
      <w:r>
        <w:separator/>
      </w:r>
    </w:p>
  </w:footnote>
  <w:footnote w:type="continuationSeparator" w:id="0">
    <w:p w:rsidR="00081C1E" w:rsidP="00345389" w:rsidRDefault="00081C1E" w14:paraId="527DD6FF" w14:textId="77777777">
      <w:pPr>
        <w:spacing w:after="0" w:line="240" w:lineRule="auto"/>
      </w:pPr>
      <w:r>
        <w:continuationSeparator/>
      </w:r>
    </w:p>
  </w:footnote>
  <w:footnote w:type="continuationNotice" w:id="1">
    <w:p w:rsidR="00081C1E" w:rsidRDefault="00081C1E" w14:paraId="6AD921D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971"/>
    <w:multiLevelType w:val="multilevel"/>
    <w:tmpl w:val="88C2F51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1F3DEA"/>
    <w:multiLevelType w:val="hybridMultilevel"/>
    <w:tmpl w:val="F6D2912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8B715A"/>
    <w:multiLevelType w:val="hybridMultilevel"/>
    <w:tmpl w:val="D4E61CF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1DE3FD0"/>
    <w:multiLevelType w:val="multilevel"/>
    <w:tmpl w:val="F9A82A5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3B67D9F"/>
    <w:multiLevelType w:val="multilevel"/>
    <w:tmpl w:val="B0401D1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A157F67"/>
    <w:multiLevelType w:val="hybridMultilevel"/>
    <w:tmpl w:val="46D6D5CC"/>
    <w:lvl w:ilvl="0" w:tplc="08090005">
      <w:start w:val="1"/>
      <w:numFmt w:val="bullet"/>
      <w:lvlText w:val=""/>
      <w:lvlJc w:val="left"/>
      <w:pPr>
        <w:ind w:left="720" w:hanging="360"/>
      </w:pPr>
      <w:rPr>
        <w:rFonts w:hint="default" w:ascii="Wingdings" w:hAnsi="Wingdings"/>
      </w:rPr>
    </w:lvl>
    <w:lvl w:ilvl="1" w:tplc="7D22E9A0">
      <w:start w:val="6"/>
      <w:numFmt w:val="bullet"/>
      <w:lvlText w:val="-"/>
      <w:lvlJc w:val="left"/>
      <w:pPr>
        <w:ind w:left="1440" w:hanging="360"/>
      </w:pPr>
      <w:rPr>
        <w:rFonts w:hint="default" w:ascii="Aptos" w:hAnsi="Aptos"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D57677"/>
    <w:multiLevelType w:val="hybridMultilevel"/>
    <w:tmpl w:val="8AB6CFF4"/>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14A3752A"/>
    <w:multiLevelType w:val="hybridMultilevel"/>
    <w:tmpl w:val="8DB4C8EC"/>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5910FFA"/>
    <w:multiLevelType w:val="multilevel"/>
    <w:tmpl w:val="16D8C45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76D555E"/>
    <w:multiLevelType w:val="hybridMultilevel"/>
    <w:tmpl w:val="7ACEB50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E45C47"/>
    <w:multiLevelType w:val="hybridMultilevel"/>
    <w:tmpl w:val="B512E48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AF56BE3"/>
    <w:multiLevelType w:val="hybridMultilevel"/>
    <w:tmpl w:val="B8C6018E"/>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CA102B8"/>
    <w:multiLevelType w:val="hybridMultilevel"/>
    <w:tmpl w:val="8EE08FA0"/>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209810E1"/>
    <w:multiLevelType w:val="hybridMultilevel"/>
    <w:tmpl w:val="9454FC94"/>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0F17366"/>
    <w:multiLevelType w:val="multilevel"/>
    <w:tmpl w:val="BFB4E6D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7C03094"/>
    <w:multiLevelType w:val="hybridMultilevel"/>
    <w:tmpl w:val="2D740BA8"/>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2BA80158"/>
    <w:multiLevelType w:val="hybridMultilevel"/>
    <w:tmpl w:val="F676BC40"/>
    <w:lvl w:ilvl="0" w:tplc="0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2D403E4A"/>
    <w:multiLevelType w:val="hybridMultilevel"/>
    <w:tmpl w:val="4E20A98C"/>
    <w:lvl w:ilvl="0" w:tplc="0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31333404"/>
    <w:multiLevelType w:val="hybridMultilevel"/>
    <w:tmpl w:val="768A10DE"/>
    <w:lvl w:ilvl="0" w:tplc="49521E9A">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AD82402"/>
    <w:multiLevelType w:val="multilevel"/>
    <w:tmpl w:val="6D688F1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D800C2A"/>
    <w:multiLevelType w:val="hybridMultilevel"/>
    <w:tmpl w:val="BD90D1C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2032CBB"/>
    <w:multiLevelType w:val="multilevel"/>
    <w:tmpl w:val="14267C6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2F57A48"/>
    <w:multiLevelType w:val="multilevel"/>
    <w:tmpl w:val="DBF49A7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5104613"/>
    <w:multiLevelType w:val="hybridMultilevel"/>
    <w:tmpl w:val="7812CDC4"/>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453E172F"/>
    <w:multiLevelType w:val="multilevel"/>
    <w:tmpl w:val="2C704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AD2CF9"/>
    <w:multiLevelType w:val="hybridMultilevel"/>
    <w:tmpl w:val="2056E768"/>
    <w:lvl w:ilvl="0" w:tplc="49521E9A">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8147CFF"/>
    <w:multiLevelType w:val="hybridMultilevel"/>
    <w:tmpl w:val="2280DC9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C7620CA"/>
    <w:multiLevelType w:val="hybridMultilevel"/>
    <w:tmpl w:val="B4F47236"/>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4DBA2F70"/>
    <w:multiLevelType w:val="hybridMultilevel"/>
    <w:tmpl w:val="4AD08E3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FC15779"/>
    <w:multiLevelType w:val="hybridMultilevel"/>
    <w:tmpl w:val="F7BEDB5A"/>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67211E2"/>
    <w:multiLevelType w:val="multilevel"/>
    <w:tmpl w:val="EDCAE29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A529D2"/>
    <w:multiLevelType w:val="multilevel"/>
    <w:tmpl w:val="19202F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F50445E"/>
    <w:multiLevelType w:val="multilevel"/>
    <w:tmpl w:val="88CC923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8927783"/>
    <w:multiLevelType w:val="hybridMultilevel"/>
    <w:tmpl w:val="F7A041F0"/>
    <w:lvl w:ilvl="0" w:tplc="0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6AF16015"/>
    <w:multiLevelType w:val="hybridMultilevel"/>
    <w:tmpl w:val="8E5AB806"/>
    <w:lvl w:ilvl="0" w:tplc="0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6B0E34E2"/>
    <w:multiLevelType w:val="hybridMultilevel"/>
    <w:tmpl w:val="97841E58"/>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 w15:restartNumberingAfterBreak="0">
    <w:nsid w:val="6BF73DF1"/>
    <w:multiLevelType w:val="hybridMultilevel"/>
    <w:tmpl w:val="2690A8C2"/>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70D97A20"/>
    <w:multiLevelType w:val="hybridMultilevel"/>
    <w:tmpl w:val="E37483D0"/>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723B0FB1"/>
    <w:multiLevelType w:val="hybridMultilevel"/>
    <w:tmpl w:val="56F434B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89563960">
    <w:abstractNumId w:val="20"/>
  </w:num>
  <w:num w:numId="2" w16cid:durableId="1960797451">
    <w:abstractNumId w:val="9"/>
  </w:num>
  <w:num w:numId="3" w16cid:durableId="980038348">
    <w:abstractNumId w:val="16"/>
  </w:num>
  <w:num w:numId="4" w16cid:durableId="1399353664">
    <w:abstractNumId w:val="1"/>
  </w:num>
  <w:num w:numId="5" w16cid:durableId="318651292">
    <w:abstractNumId w:val="2"/>
  </w:num>
  <w:num w:numId="6" w16cid:durableId="830757736">
    <w:abstractNumId w:val="33"/>
  </w:num>
  <w:num w:numId="7" w16cid:durableId="1739209202">
    <w:abstractNumId w:val="26"/>
  </w:num>
  <w:num w:numId="8" w16cid:durableId="57628886">
    <w:abstractNumId w:val="28"/>
  </w:num>
  <w:num w:numId="9" w16cid:durableId="893539974">
    <w:abstractNumId w:val="10"/>
  </w:num>
  <w:num w:numId="10" w16cid:durableId="1116413902">
    <w:abstractNumId w:val="34"/>
  </w:num>
  <w:num w:numId="11" w16cid:durableId="393478997">
    <w:abstractNumId w:val="5"/>
  </w:num>
  <w:num w:numId="12" w16cid:durableId="1345673682">
    <w:abstractNumId w:val="17"/>
  </w:num>
  <w:num w:numId="13" w16cid:durableId="2131967896">
    <w:abstractNumId w:val="38"/>
  </w:num>
  <w:num w:numId="14" w16cid:durableId="89744910">
    <w:abstractNumId w:val="29"/>
  </w:num>
  <w:num w:numId="15" w16cid:durableId="292753863">
    <w:abstractNumId w:val="6"/>
  </w:num>
  <w:num w:numId="16" w16cid:durableId="10035004">
    <w:abstractNumId w:val="37"/>
  </w:num>
  <w:num w:numId="17" w16cid:durableId="1262951425">
    <w:abstractNumId w:val="15"/>
  </w:num>
  <w:num w:numId="18" w16cid:durableId="54202190">
    <w:abstractNumId w:val="35"/>
  </w:num>
  <w:num w:numId="19" w16cid:durableId="1038050368">
    <w:abstractNumId w:val="13"/>
  </w:num>
  <w:num w:numId="20" w16cid:durableId="388916949">
    <w:abstractNumId w:val="23"/>
  </w:num>
  <w:num w:numId="21" w16cid:durableId="822967283">
    <w:abstractNumId w:val="11"/>
  </w:num>
  <w:num w:numId="22" w16cid:durableId="308899180">
    <w:abstractNumId w:val="36"/>
  </w:num>
  <w:num w:numId="23" w16cid:durableId="607809418">
    <w:abstractNumId w:val="27"/>
  </w:num>
  <w:num w:numId="24" w16cid:durableId="2131317900">
    <w:abstractNumId w:val="12"/>
  </w:num>
  <w:num w:numId="25" w16cid:durableId="192310524">
    <w:abstractNumId w:val="7"/>
  </w:num>
  <w:num w:numId="26" w16cid:durableId="232275319">
    <w:abstractNumId w:val="19"/>
  </w:num>
  <w:num w:numId="27" w16cid:durableId="1316571746">
    <w:abstractNumId w:val="14"/>
  </w:num>
  <w:num w:numId="28" w16cid:durableId="1161578159">
    <w:abstractNumId w:val="3"/>
  </w:num>
  <w:num w:numId="29" w16cid:durableId="1598712294">
    <w:abstractNumId w:val="22"/>
  </w:num>
  <w:num w:numId="30" w16cid:durableId="1300186899">
    <w:abstractNumId w:val="30"/>
  </w:num>
  <w:num w:numId="31" w16cid:durableId="510068902">
    <w:abstractNumId w:val="8"/>
  </w:num>
  <w:num w:numId="32" w16cid:durableId="1774205773">
    <w:abstractNumId w:val="0"/>
  </w:num>
  <w:num w:numId="33" w16cid:durableId="1027871231">
    <w:abstractNumId w:val="21"/>
  </w:num>
  <w:num w:numId="34" w16cid:durableId="93130870">
    <w:abstractNumId w:val="18"/>
  </w:num>
  <w:num w:numId="35" w16cid:durableId="994989970">
    <w:abstractNumId w:val="25"/>
  </w:num>
  <w:num w:numId="36" w16cid:durableId="453519961">
    <w:abstractNumId w:val="4"/>
  </w:num>
  <w:num w:numId="37" w16cid:durableId="2054233134">
    <w:abstractNumId w:val="32"/>
  </w:num>
  <w:num w:numId="38" w16cid:durableId="94060891">
    <w:abstractNumId w:val="24"/>
  </w:num>
  <w:num w:numId="39" w16cid:durableId="25378184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89"/>
    <w:rsid w:val="00033C42"/>
    <w:rsid w:val="000535EC"/>
    <w:rsid w:val="000713E5"/>
    <w:rsid w:val="00081C1E"/>
    <w:rsid w:val="00097577"/>
    <w:rsid w:val="000F4317"/>
    <w:rsid w:val="00113E5B"/>
    <w:rsid w:val="0012134E"/>
    <w:rsid w:val="00141E2B"/>
    <w:rsid w:val="001475B3"/>
    <w:rsid w:val="0014768C"/>
    <w:rsid w:val="00150CB2"/>
    <w:rsid w:val="00167AAC"/>
    <w:rsid w:val="001E33CC"/>
    <w:rsid w:val="001F7C3B"/>
    <w:rsid w:val="00202666"/>
    <w:rsid w:val="00234312"/>
    <w:rsid w:val="00237D8C"/>
    <w:rsid w:val="00246047"/>
    <w:rsid w:val="0024667C"/>
    <w:rsid w:val="00253F2F"/>
    <w:rsid w:val="00260D97"/>
    <w:rsid w:val="00285D2F"/>
    <w:rsid w:val="002A3B11"/>
    <w:rsid w:val="003237B9"/>
    <w:rsid w:val="00325187"/>
    <w:rsid w:val="00334B52"/>
    <w:rsid w:val="00343F85"/>
    <w:rsid w:val="00345389"/>
    <w:rsid w:val="00355E09"/>
    <w:rsid w:val="0039311F"/>
    <w:rsid w:val="003F34E9"/>
    <w:rsid w:val="00412471"/>
    <w:rsid w:val="004211A6"/>
    <w:rsid w:val="004276FE"/>
    <w:rsid w:val="00441049"/>
    <w:rsid w:val="00447188"/>
    <w:rsid w:val="00453F2A"/>
    <w:rsid w:val="00474DB0"/>
    <w:rsid w:val="00474DB6"/>
    <w:rsid w:val="00477233"/>
    <w:rsid w:val="004B4076"/>
    <w:rsid w:val="004C1219"/>
    <w:rsid w:val="004D7D4A"/>
    <w:rsid w:val="004E39F7"/>
    <w:rsid w:val="004E570E"/>
    <w:rsid w:val="00503459"/>
    <w:rsid w:val="00520337"/>
    <w:rsid w:val="005204B6"/>
    <w:rsid w:val="00534726"/>
    <w:rsid w:val="0054171D"/>
    <w:rsid w:val="00562467"/>
    <w:rsid w:val="0056709C"/>
    <w:rsid w:val="00571714"/>
    <w:rsid w:val="00574B55"/>
    <w:rsid w:val="005A1CF9"/>
    <w:rsid w:val="005E300A"/>
    <w:rsid w:val="00612FC8"/>
    <w:rsid w:val="006259A3"/>
    <w:rsid w:val="00630062"/>
    <w:rsid w:val="00641F00"/>
    <w:rsid w:val="006441BD"/>
    <w:rsid w:val="00644D63"/>
    <w:rsid w:val="00655141"/>
    <w:rsid w:val="006615FB"/>
    <w:rsid w:val="006921EA"/>
    <w:rsid w:val="006B1188"/>
    <w:rsid w:val="006B795D"/>
    <w:rsid w:val="006C36AB"/>
    <w:rsid w:val="006E4F16"/>
    <w:rsid w:val="006F6975"/>
    <w:rsid w:val="007015A9"/>
    <w:rsid w:val="00701F14"/>
    <w:rsid w:val="00735A3A"/>
    <w:rsid w:val="00770101"/>
    <w:rsid w:val="00787E9D"/>
    <w:rsid w:val="007A1F64"/>
    <w:rsid w:val="007B641A"/>
    <w:rsid w:val="007D084E"/>
    <w:rsid w:val="007F173A"/>
    <w:rsid w:val="008E22A8"/>
    <w:rsid w:val="009237B0"/>
    <w:rsid w:val="00942860"/>
    <w:rsid w:val="00952464"/>
    <w:rsid w:val="00961EA4"/>
    <w:rsid w:val="00995C13"/>
    <w:rsid w:val="009D50F3"/>
    <w:rsid w:val="00A24C43"/>
    <w:rsid w:val="00A60AAF"/>
    <w:rsid w:val="00A6416F"/>
    <w:rsid w:val="00A7345E"/>
    <w:rsid w:val="00A83832"/>
    <w:rsid w:val="00A95FA9"/>
    <w:rsid w:val="00AA0A20"/>
    <w:rsid w:val="00AC7C31"/>
    <w:rsid w:val="00B41E9A"/>
    <w:rsid w:val="00B543D4"/>
    <w:rsid w:val="00B61FD2"/>
    <w:rsid w:val="00B83EB0"/>
    <w:rsid w:val="00BB485E"/>
    <w:rsid w:val="00BC6132"/>
    <w:rsid w:val="00C73D15"/>
    <w:rsid w:val="00CB308C"/>
    <w:rsid w:val="00CD3D25"/>
    <w:rsid w:val="00D13A3F"/>
    <w:rsid w:val="00D27A33"/>
    <w:rsid w:val="00D32035"/>
    <w:rsid w:val="00D41DC7"/>
    <w:rsid w:val="00D540B8"/>
    <w:rsid w:val="00D54F82"/>
    <w:rsid w:val="00D922F2"/>
    <w:rsid w:val="00E00F79"/>
    <w:rsid w:val="00E039B6"/>
    <w:rsid w:val="00E31C49"/>
    <w:rsid w:val="00EB0728"/>
    <w:rsid w:val="00EB1FAE"/>
    <w:rsid w:val="00F03190"/>
    <w:rsid w:val="00F208ED"/>
    <w:rsid w:val="00F3243A"/>
    <w:rsid w:val="04B5646C"/>
    <w:rsid w:val="090A802C"/>
    <w:rsid w:val="0A80C146"/>
    <w:rsid w:val="1193EFD3"/>
    <w:rsid w:val="1255B82C"/>
    <w:rsid w:val="12C7EE7F"/>
    <w:rsid w:val="1E08C985"/>
    <w:rsid w:val="20B07D3E"/>
    <w:rsid w:val="2CB11FBD"/>
    <w:rsid w:val="3E942E94"/>
    <w:rsid w:val="421501E8"/>
    <w:rsid w:val="457927FF"/>
    <w:rsid w:val="478C62D6"/>
    <w:rsid w:val="4AF32F11"/>
    <w:rsid w:val="537118F6"/>
    <w:rsid w:val="5CBB09A4"/>
    <w:rsid w:val="5E32AD31"/>
    <w:rsid w:val="618EB0ED"/>
    <w:rsid w:val="64872BCE"/>
    <w:rsid w:val="6819F250"/>
    <w:rsid w:val="730AA9A6"/>
    <w:rsid w:val="77233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CA9D"/>
  <w15:chartTrackingRefBased/>
  <w15:docId w15:val="{C8745BFF-3161-4ABC-A474-153A9CCE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5E09"/>
  </w:style>
  <w:style w:type="paragraph" w:styleId="Heading1">
    <w:name w:val="heading 1"/>
    <w:basedOn w:val="Normal"/>
    <w:next w:val="Normal"/>
    <w:link w:val="Heading1Char"/>
    <w:uiPriority w:val="9"/>
    <w:qFormat/>
    <w:rsid w:val="0034538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38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3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3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3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38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4538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4538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4538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4538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4538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4538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4538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4538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45389"/>
    <w:rPr>
      <w:rFonts w:eastAsiaTheme="majorEastAsia" w:cstheme="majorBidi"/>
      <w:color w:val="272727" w:themeColor="text1" w:themeTint="D8"/>
    </w:rPr>
  </w:style>
  <w:style w:type="paragraph" w:styleId="Title">
    <w:name w:val="Title"/>
    <w:basedOn w:val="Normal"/>
    <w:next w:val="Normal"/>
    <w:link w:val="TitleChar"/>
    <w:uiPriority w:val="10"/>
    <w:qFormat/>
    <w:rsid w:val="0034538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4538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4538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45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389"/>
    <w:pPr>
      <w:spacing w:before="160"/>
      <w:jc w:val="center"/>
    </w:pPr>
    <w:rPr>
      <w:i/>
      <w:iCs/>
      <w:color w:val="404040" w:themeColor="text1" w:themeTint="BF"/>
    </w:rPr>
  </w:style>
  <w:style w:type="character" w:styleId="QuoteChar" w:customStyle="1">
    <w:name w:val="Quote Char"/>
    <w:basedOn w:val="DefaultParagraphFont"/>
    <w:link w:val="Quote"/>
    <w:uiPriority w:val="29"/>
    <w:rsid w:val="00345389"/>
    <w:rPr>
      <w:i/>
      <w:iCs/>
      <w:color w:val="404040" w:themeColor="text1" w:themeTint="BF"/>
    </w:rPr>
  </w:style>
  <w:style w:type="paragraph" w:styleId="ListParagraph">
    <w:name w:val="List Paragraph"/>
    <w:basedOn w:val="Normal"/>
    <w:uiPriority w:val="34"/>
    <w:qFormat/>
    <w:rsid w:val="00345389"/>
    <w:pPr>
      <w:ind w:left="720"/>
      <w:contextualSpacing/>
    </w:pPr>
  </w:style>
  <w:style w:type="character" w:styleId="IntenseEmphasis">
    <w:name w:val="Intense Emphasis"/>
    <w:basedOn w:val="DefaultParagraphFont"/>
    <w:uiPriority w:val="21"/>
    <w:qFormat/>
    <w:rsid w:val="00345389"/>
    <w:rPr>
      <w:i/>
      <w:iCs/>
      <w:color w:val="0F4761" w:themeColor="accent1" w:themeShade="BF"/>
    </w:rPr>
  </w:style>
  <w:style w:type="paragraph" w:styleId="IntenseQuote">
    <w:name w:val="Intense Quote"/>
    <w:basedOn w:val="Normal"/>
    <w:next w:val="Normal"/>
    <w:link w:val="IntenseQuoteChar"/>
    <w:uiPriority w:val="30"/>
    <w:qFormat/>
    <w:rsid w:val="0034538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45389"/>
    <w:rPr>
      <w:i/>
      <w:iCs/>
      <w:color w:val="0F4761" w:themeColor="accent1" w:themeShade="BF"/>
    </w:rPr>
  </w:style>
  <w:style w:type="character" w:styleId="IntenseReference">
    <w:name w:val="Intense Reference"/>
    <w:basedOn w:val="DefaultParagraphFont"/>
    <w:uiPriority w:val="32"/>
    <w:qFormat/>
    <w:rsid w:val="00345389"/>
    <w:rPr>
      <w:b/>
      <w:bCs/>
      <w:smallCaps/>
      <w:color w:val="0F4761" w:themeColor="accent1" w:themeShade="BF"/>
      <w:spacing w:val="5"/>
    </w:rPr>
  </w:style>
  <w:style w:type="paragraph" w:styleId="Header">
    <w:name w:val="header"/>
    <w:basedOn w:val="Normal"/>
    <w:link w:val="HeaderChar"/>
    <w:uiPriority w:val="99"/>
    <w:unhideWhenUsed/>
    <w:rsid w:val="0034538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45389"/>
  </w:style>
  <w:style w:type="paragraph" w:styleId="Footer">
    <w:name w:val="footer"/>
    <w:basedOn w:val="Normal"/>
    <w:link w:val="FooterChar"/>
    <w:uiPriority w:val="99"/>
    <w:unhideWhenUsed/>
    <w:rsid w:val="0034538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45389"/>
  </w:style>
  <w:style w:type="table" w:styleId="TableGrid">
    <w:name w:val="Table Grid"/>
    <w:basedOn w:val="TableNormal"/>
    <w:uiPriority w:val="39"/>
    <w:rsid w:val="003453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olicyHeadings" w:customStyle="1">
    <w:name w:val="Policy Headings"/>
    <w:basedOn w:val="Heading1"/>
    <w:link w:val="PolicyHeadingsChar"/>
    <w:qFormat/>
    <w:rsid w:val="007A1F64"/>
    <w:rPr>
      <w:b/>
      <w:bCs/>
      <w:color w:val="000000" w:themeColor="text1"/>
      <w:sz w:val="28"/>
      <w:szCs w:val="28"/>
    </w:rPr>
  </w:style>
  <w:style w:type="character" w:styleId="PolicyHeadingsChar" w:customStyle="1">
    <w:name w:val="Policy Headings Char"/>
    <w:basedOn w:val="DefaultParagraphFont"/>
    <w:link w:val="PolicyHeadings"/>
    <w:rsid w:val="007A1F64"/>
    <w:rPr>
      <w:rFonts w:asciiTheme="majorHAnsi" w:hAnsiTheme="majorHAnsi" w:eastAsiaTheme="majorEastAsia" w:cstheme="majorBidi"/>
      <w:b/>
      <w:bCs/>
      <w:color w:val="000000" w:themeColor="text1"/>
      <w:sz w:val="28"/>
      <w:szCs w:val="28"/>
    </w:rPr>
  </w:style>
  <w:style w:type="table" w:styleId="PlainTable1">
    <w:name w:val="Plain Table 1"/>
    <w:basedOn w:val="TableNormal"/>
    <w:uiPriority w:val="41"/>
    <w:rsid w:val="001F7C3B"/>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7A1F64"/>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7A1F64"/>
    <w:pPr>
      <w:spacing w:after="100"/>
    </w:pPr>
  </w:style>
  <w:style w:type="character" w:styleId="Hyperlink">
    <w:name w:val="Hyperlink"/>
    <w:basedOn w:val="DefaultParagraphFont"/>
    <w:uiPriority w:val="99"/>
    <w:unhideWhenUsed/>
    <w:rsid w:val="007A1F6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44735">
      <w:bodyDiv w:val="1"/>
      <w:marLeft w:val="0"/>
      <w:marRight w:val="0"/>
      <w:marTop w:val="0"/>
      <w:marBottom w:val="0"/>
      <w:divBdr>
        <w:top w:val="none" w:sz="0" w:space="0" w:color="auto"/>
        <w:left w:val="none" w:sz="0" w:space="0" w:color="auto"/>
        <w:bottom w:val="none" w:sz="0" w:space="0" w:color="auto"/>
        <w:right w:val="none" w:sz="0" w:space="0" w:color="auto"/>
      </w:divBdr>
    </w:div>
    <w:div w:id="222330524">
      <w:bodyDiv w:val="1"/>
      <w:marLeft w:val="0"/>
      <w:marRight w:val="0"/>
      <w:marTop w:val="0"/>
      <w:marBottom w:val="0"/>
      <w:divBdr>
        <w:top w:val="none" w:sz="0" w:space="0" w:color="auto"/>
        <w:left w:val="none" w:sz="0" w:space="0" w:color="auto"/>
        <w:bottom w:val="none" w:sz="0" w:space="0" w:color="auto"/>
        <w:right w:val="none" w:sz="0" w:space="0" w:color="auto"/>
      </w:divBdr>
    </w:div>
    <w:div w:id="567226679">
      <w:bodyDiv w:val="1"/>
      <w:marLeft w:val="0"/>
      <w:marRight w:val="0"/>
      <w:marTop w:val="0"/>
      <w:marBottom w:val="0"/>
      <w:divBdr>
        <w:top w:val="none" w:sz="0" w:space="0" w:color="auto"/>
        <w:left w:val="none" w:sz="0" w:space="0" w:color="auto"/>
        <w:bottom w:val="none" w:sz="0" w:space="0" w:color="auto"/>
        <w:right w:val="none" w:sz="0" w:space="0" w:color="auto"/>
      </w:divBdr>
    </w:div>
    <w:div w:id="658506090">
      <w:bodyDiv w:val="1"/>
      <w:marLeft w:val="0"/>
      <w:marRight w:val="0"/>
      <w:marTop w:val="0"/>
      <w:marBottom w:val="0"/>
      <w:divBdr>
        <w:top w:val="none" w:sz="0" w:space="0" w:color="auto"/>
        <w:left w:val="none" w:sz="0" w:space="0" w:color="auto"/>
        <w:bottom w:val="none" w:sz="0" w:space="0" w:color="auto"/>
        <w:right w:val="none" w:sz="0" w:space="0" w:color="auto"/>
      </w:divBdr>
    </w:div>
    <w:div w:id="678045885">
      <w:bodyDiv w:val="1"/>
      <w:marLeft w:val="0"/>
      <w:marRight w:val="0"/>
      <w:marTop w:val="0"/>
      <w:marBottom w:val="0"/>
      <w:divBdr>
        <w:top w:val="none" w:sz="0" w:space="0" w:color="auto"/>
        <w:left w:val="none" w:sz="0" w:space="0" w:color="auto"/>
        <w:bottom w:val="none" w:sz="0" w:space="0" w:color="auto"/>
        <w:right w:val="none" w:sz="0" w:space="0" w:color="auto"/>
      </w:divBdr>
    </w:div>
    <w:div w:id="775293454">
      <w:bodyDiv w:val="1"/>
      <w:marLeft w:val="0"/>
      <w:marRight w:val="0"/>
      <w:marTop w:val="0"/>
      <w:marBottom w:val="0"/>
      <w:divBdr>
        <w:top w:val="none" w:sz="0" w:space="0" w:color="auto"/>
        <w:left w:val="none" w:sz="0" w:space="0" w:color="auto"/>
        <w:bottom w:val="none" w:sz="0" w:space="0" w:color="auto"/>
        <w:right w:val="none" w:sz="0" w:space="0" w:color="auto"/>
      </w:divBdr>
    </w:div>
    <w:div w:id="815993017">
      <w:bodyDiv w:val="1"/>
      <w:marLeft w:val="0"/>
      <w:marRight w:val="0"/>
      <w:marTop w:val="0"/>
      <w:marBottom w:val="0"/>
      <w:divBdr>
        <w:top w:val="none" w:sz="0" w:space="0" w:color="auto"/>
        <w:left w:val="none" w:sz="0" w:space="0" w:color="auto"/>
        <w:bottom w:val="none" w:sz="0" w:space="0" w:color="auto"/>
        <w:right w:val="none" w:sz="0" w:space="0" w:color="auto"/>
      </w:divBdr>
    </w:div>
    <w:div w:id="888539471">
      <w:bodyDiv w:val="1"/>
      <w:marLeft w:val="0"/>
      <w:marRight w:val="0"/>
      <w:marTop w:val="0"/>
      <w:marBottom w:val="0"/>
      <w:divBdr>
        <w:top w:val="none" w:sz="0" w:space="0" w:color="auto"/>
        <w:left w:val="none" w:sz="0" w:space="0" w:color="auto"/>
        <w:bottom w:val="none" w:sz="0" w:space="0" w:color="auto"/>
        <w:right w:val="none" w:sz="0" w:space="0" w:color="auto"/>
      </w:divBdr>
    </w:div>
    <w:div w:id="1389496413">
      <w:bodyDiv w:val="1"/>
      <w:marLeft w:val="0"/>
      <w:marRight w:val="0"/>
      <w:marTop w:val="0"/>
      <w:marBottom w:val="0"/>
      <w:divBdr>
        <w:top w:val="none" w:sz="0" w:space="0" w:color="auto"/>
        <w:left w:val="none" w:sz="0" w:space="0" w:color="auto"/>
        <w:bottom w:val="none" w:sz="0" w:space="0" w:color="auto"/>
        <w:right w:val="none" w:sz="0" w:space="0" w:color="auto"/>
      </w:divBdr>
    </w:div>
    <w:div w:id="1650481740">
      <w:bodyDiv w:val="1"/>
      <w:marLeft w:val="0"/>
      <w:marRight w:val="0"/>
      <w:marTop w:val="0"/>
      <w:marBottom w:val="0"/>
      <w:divBdr>
        <w:top w:val="none" w:sz="0" w:space="0" w:color="auto"/>
        <w:left w:val="none" w:sz="0" w:space="0" w:color="auto"/>
        <w:bottom w:val="none" w:sz="0" w:space="0" w:color="auto"/>
        <w:right w:val="none" w:sz="0" w:space="0" w:color="auto"/>
      </w:divBdr>
    </w:div>
    <w:div w:id="1691445076">
      <w:bodyDiv w:val="1"/>
      <w:marLeft w:val="0"/>
      <w:marRight w:val="0"/>
      <w:marTop w:val="0"/>
      <w:marBottom w:val="0"/>
      <w:divBdr>
        <w:top w:val="none" w:sz="0" w:space="0" w:color="auto"/>
        <w:left w:val="none" w:sz="0" w:space="0" w:color="auto"/>
        <w:bottom w:val="none" w:sz="0" w:space="0" w:color="auto"/>
        <w:right w:val="none" w:sz="0" w:space="0" w:color="auto"/>
      </w:divBdr>
    </w:div>
    <w:div w:id="1816946226">
      <w:bodyDiv w:val="1"/>
      <w:marLeft w:val="0"/>
      <w:marRight w:val="0"/>
      <w:marTop w:val="0"/>
      <w:marBottom w:val="0"/>
      <w:divBdr>
        <w:top w:val="none" w:sz="0" w:space="0" w:color="auto"/>
        <w:left w:val="none" w:sz="0" w:space="0" w:color="auto"/>
        <w:bottom w:val="none" w:sz="0" w:space="0" w:color="auto"/>
        <w:right w:val="none" w:sz="0" w:space="0" w:color="auto"/>
      </w:divBdr>
    </w:div>
    <w:div w:id="1995714574">
      <w:bodyDiv w:val="1"/>
      <w:marLeft w:val="0"/>
      <w:marRight w:val="0"/>
      <w:marTop w:val="0"/>
      <w:marBottom w:val="0"/>
      <w:divBdr>
        <w:top w:val="none" w:sz="0" w:space="0" w:color="auto"/>
        <w:left w:val="none" w:sz="0" w:space="0" w:color="auto"/>
        <w:bottom w:val="none" w:sz="0" w:space="0" w:color="auto"/>
        <w:right w:val="none" w:sz="0" w:space="0" w:color="auto"/>
      </w:divBdr>
    </w:div>
    <w:div w:id="21258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0" ma:contentTypeDescription="Create a new document." ma:contentTypeScope="" ma:versionID="2259f38d399081620dcda713d6a8c011">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c32f1ff95bb2b269dc1681d8935a83da" ns2:_="" ns3:_="">
    <xsd:import namespace="040f3a15-1695-41d1-9586-d4845052a24f"/>
    <xsd:import namespace="4633cc5c-b56f-4c47-be62-75d74a7f1e0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oudMigratorVersion xmlns="040f3a15-1695-41d1-9586-d4845052a24f" xsi:nil="true"/>
    <FileHash xmlns="040f3a15-1695-41d1-9586-d4845052a24f" xsi:nil="true"/>
    <UniqueSourceRef xmlns="040f3a15-1695-41d1-9586-d4845052a24f" xsi:nil="true"/>
    <CloudMigratorOriginId xmlns="040f3a15-1695-41d1-9586-d4845052a24f" xsi:nil="true"/>
  </documentManagement>
</p:properties>
</file>

<file path=customXml/itemProps1.xml><?xml version="1.0" encoding="utf-8"?>
<ds:datastoreItem xmlns:ds="http://schemas.openxmlformats.org/officeDocument/2006/customXml" ds:itemID="{1F33D4A9-510C-42E1-BB43-51DE88C311C1}">
  <ds:schemaRefs>
    <ds:schemaRef ds:uri="http://schemas.openxmlformats.org/officeDocument/2006/bibliography"/>
  </ds:schemaRefs>
</ds:datastoreItem>
</file>

<file path=customXml/itemProps2.xml><?xml version="1.0" encoding="utf-8"?>
<ds:datastoreItem xmlns:ds="http://schemas.openxmlformats.org/officeDocument/2006/customXml" ds:itemID="{703BC95F-0727-4EE4-B414-ABC5A5458359}"/>
</file>

<file path=customXml/itemProps3.xml><?xml version="1.0" encoding="utf-8"?>
<ds:datastoreItem xmlns:ds="http://schemas.openxmlformats.org/officeDocument/2006/customXml" ds:itemID="{9228FBE7-6AE8-4F83-BB09-9177E4580F19}"/>
</file>

<file path=customXml/itemProps4.xml><?xml version="1.0" encoding="utf-8"?>
<ds:datastoreItem xmlns:ds="http://schemas.openxmlformats.org/officeDocument/2006/customXml" ds:itemID="{3E46D2AC-E23F-4350-A68A-E7D011ED27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McKee</dc:creator>
  <cp:keywords/>
  <dc:description/>
  <cp:lastModifiedBy>Julie Barnett</cp:lastModifiedBy>
  <cp:revision>29</cp:revision>
  <dcterms:created xsi:type="dcterms:W3CDTF">2025-02-20T13:53:00Z</dcterms:created>
  <dcterms:modified xsi:type="dcterms:W3CDTF">2025-08-27T09:40:16Z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ies>
</file>