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A64C2" w14:textId="77777777" w:rsidR="009E4612" w:rsidRDefault="009E4612">
      <w:r>
        <w:t xml:space="preserve">Platinum Application </w:t>
      </w:r>
      <w:bookmarkStart w:id="0" w:name="_GoBack"/>
      <w:bookmarkEnd w:id="0"/>
    </w:p>
    <w:p w14:paraId="5378469C" w14:textId="77777777" w:rsidR="009E4612" w:rsidRDefault="009E4612" w:rsidP="009E4612">
      <w:pPr>
        <w:pStyle w:val="NormalWeb"/>
      </w:pPr>
      <w:r>
        <w:tab/>
      </w:r>
      <w:r>
        <w:t xml:space="preserve">As part of our commitment to promoting physical activity across the whole school day, we have taken a whole-school approach by engaging in the </w:t>
      </w:r>
      <w:r>
        <w:rPr>
          <w:rStyle w:val="Emphasis"/>
        </w:rPr>
        <w:t>Creating Active Schools</w:t>
      </w:r>
      <w:r>
        <w:t xml:space="preserve"> programme. This initiative has allowed us to work strategically with PE leads and senior leaders to embed physical activity into daily school life—not just in PE lessons, but across the entire school experience.</w:t>
      </w:r>
    </w:p>
    <w:p w14:paraId="4839AA3C" w14:textId="77777777" w:rsidR="009E4612" w:rsidRDefault="009E4612" w:rsidP="009E4612">
      <w:pPr>
        <w:pStyle w:val="NormalWeb"/>
      </w:pPr>
      <w:r>
        <w:t xml:space="preserve">Following a comprehensive self-review, we identified key priority areas: Active Lessons, Playtime and Lunchtime Activities, Afterschool Clubs, and Active Travel. With support from the programme, we received £3,000 innovation funding, £850 worth of </w:t>
      </w:r>
      <w:proofErr w:type="spellStart"/>
      <w:r>
        <w:t>Moki</w:t>
      </w:r>
      <w:proofErr w:type="spellEnd"/>
      <w:r>
        <w:t xml:space="preserve"> bands, and personalised one-to-one guidance.</w:t>
      </w:r>
    </w:p>
    <w:p w14:paraId="67449849" w14:textId="77777777" w:rsidR="009E4612" w:rsidRDefault="009E4612" w:rsidP="009E4612">
      <w:pPr>
        <w:pStyle w:val="NormalWeb"/>
      </w:pPr>
      <w:r>
        <w:t>A central part of our strategy involved engaging pupils directly. Through School Council consultations, children voiced what would help them be more active. As a result, we introduced a range of resources and initiatives including:</w:t>
      </w:r>
    </w:p>
    <w:p w14:paraId="4D931637" w14:textId="77777777" w:rsidR="009E4612" w:rsidRDefault="009E4612" w:rsidP="009E4612">
      <w:pPr>
        <w:pStyle w:val="NormalWeb"/>
        <w:numPr>
          <w:ilvl w:val="0"/>
          <w:numId w:val="1"/>
        </w:numPr>
      </w:pPr>
      <w:r>
        <w:t>Music during lunchtimes to encourage dancing and movement.</w:t>
      </w:r>
    </w:p>
    <w:p w14:paraId="1EC812D3" w14:textId="77777777" w:rsidR="009E4612" w:rsidRDefault="009E4612" w:rsidP="009E4612">
      <w:pPr>
        <w:pStyle w:val="NormalWeb"/>
        <w:numPr>
          <w:ilvl w:val="0"/>
          <w:numId w:val="1"/>
        </w:numPr>
      </w:pPr>
      <w:r>
        <w:t>Under-desk pedals for classroom-based physical activity.</w:t>
      </w:r>
    </w:p>
    <w:p w14:paraId="7C86F021" w14:textId="77777777" w:rsidR="009E4612" w:rsidRDefault="009E4612" w:rsidP="009E4612">
      <w:pPr>
        <w:pStyle w:val="NormalWeb"/>
        <w:numPr>
          <w:ilvl w:val="0"/>
          <w:numId w:val="1"/>
        </w:numPr>
      </w:pPr>
      <w:r>
        <w:t>Small parts and construction equipment for imaginative, physically engaging play.</w:t>
      </w:r>
    </w:p>
    <w:p w14:paraId="5FB72D21" w14:textId="77777777" w:rsidR="009E4612" w:rsidRDefault="009E4612" w:rsidP="009E4612">
      <w:pPr>
        <w:pStyle w:val="NormalWeb"/>
        <w:numPr>
          <w:ilvl w:val="0"/>
          <w:numId w:val="1"/>
        </w:numPr>
      </w:pPr>
      <w:r>
        <w:t>Scoot boards and paddles for dynamic playground games.</w:t>
      </w:r>
    </w:p>
    <w:p w14:paraId="114B30AB" w14:textId="77777777" w:rsidR="009E4612" w:rsidRDefault="009E4612" w:rsidP="009E4612">
      <w:pPr>
        <w:pStyle w:val="NormalWeb"/>
        <w:numPr>
          <w:ilvl w:val="0"/>
          <w:numId w:val="1"/>
        </w:numPr>
      </w:pPr>
      <w:r>
        <w:t>Climbing wall holds to promote strength and coordination challenges.</w:t>
      </w:r>
    </w:p>
    <w:p w14:paraId="0C96D642" w14:textId="77777777" w:rsidR="009E4612" w:rsidRDefault="009E4612" w:rsidP="009E4612">
      <w:pPr>
        <w:pStyle w:val="NormalWeb"/>
        <w:numPr>
          <w:ilvl w:val="0"/>
          <w:numId w:val="1"/>
        </w:numPr>
      </w:pPr>
      <w:r>
        <w:t xml:space="preserve">Two sets of </w:t>
      </w:r>
      <w:proofErr w:type="spellStart"/>
      <w:r>
        <w:t>Moki</w:t>
      </w:r>
      <w:proofErr w:type="spellEnd"/>
      <w:r>
        <w:t xml:space="preserve"> bands to monitor activity and enable inter-class or year group competitions.</w:t>
      </w:r>
    </w:p>
    <w:p w14:paraId="11A6560E" w14:textId="77777777" w:rsidR="009E4612" w:rsidRDefault="009E4612" w:rsidP="009E4612">
      <w:pPr>
        <w:pStyle w:val="NormalWeb"/>
      </w:pPr>
      <w:r>
        <w:t>To secure funding for these resources, the School Council prepared and delivered a compelling presentation in a "Dragons' Den"-style panel. Their passion and clarity impressed the judges and reinforced pupil voice at the heart of our activity strategy.</w:t>
      </w:r>
    </w:p>
    <w:p w14:paraId="354013C7" w14:textId="77777777" w:rsidR="009E4612" w:rsidRDefault="009E4612" w:rsidP="009E4612">
      <w:pPr>
        <w:pStyle w:val="NormalWeb"/>
      </w:pPr>
      <w:r>
        <w:t>We have also significantly expanded our after-school club provision, including Gymnastics and Football (starting with girls, then expanding to boys), all of which have had excellent uptake across all age groups.</w:t>
      </w:r>
    </w:p>
    <w:p w14:paraId="76439813" w14:textId="77777777" w:rsidR="009E4612" w:rsidRDefault="009E4612" w:rsidP="009E4612">
      <w:pPr>
        <w:pStyle w:val="NormalWeb"/>
      </w:pPr>
      <w:r>
        <w:t xml:space="preserve">Additionally, we have promoted </w:t>
      </w:r>
      <w:r>
        <w:rPr>
          <w:rStyle w:val="Emphasis"/>
        </w:rPr>
        <w:t>Active Lessons</w:t>
      </w:r>
      <w:r>
        <w:t xml:space="preserve"> through CPD and lesson planning support, encouraging teachers to incorporate movement breaks and active learning strategies. Our playtime and lunchtime supervisors are now better equipped to engage children in a variety of structured and unstructured physical activities.</w:t>
      </w:r>
    </w:p>
    <w:p w14:paraId="1A2E087E" w14:textId="77777777" w:rsidR="009E4612" w:rsidRDefault="009E4612" w:rsidP="009E4612">
      <w:pPr>
        <w:pStyle w:val="NormalWeb"/>
      </w:pPr>
      <w:r>
        <w:t>The impact has been significant: we have seen a noticeable increase in children's daily activity levels, improved concentration in class, and greater enthusiasm for physical activity. By embedding activity into various parts of the school day and listening to pupil voice, we have successfully created a culture where 60 active minutes is not a target—but the norm.</w:t>
      </w:r>
    </w:p>
    <w:p w14:paraId="7308795A" w14:textId="77777777" w:rsidR="00AD5C1C" w:rsidRPr="009E4612" w:rsidRDefault="00AD5C1C" w:rsidP="009E4612">
      <w:pPr>
        <w:tabs>
          <w:tab w:val="left" w:pos="1995"/>
        </w:tabs>
      </w:pPr>
    </w:p>
    <w:sectPr w:rsidR="00AD5C1C" w:rsidRPr="009E4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CB7"/>
    <w:multiLevelType w:val="multilevel"/>
    <w:tmpl w:val="8C2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12"/>
    <w:rsid w:val="009E4612"/>
    <w:rsid w:val="00AD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563B"/>
  <w15:chartTrackingRefBased/>
  <w15:docId w15:val="{91B1E1B0-C10B-4BEE-858D-6EC3852A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6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E46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7A507F02BD478621BE64450CDEBD" ma:contentTypeVersion="20" ma:contentTypeDescription="Create a new document." ma:contentTypeScope="" ma:versionID="20a72b920cd8133ef65bf7f3239a187f">
  <xsd:schema xmlns:xsd="http://www.w3.org/2001/XMLSchema" xmlns:xs="http://www.w3.org/2001/XMLSchema" xmlns:p="http://schemas.microsoft.com/office/2006/metadata/properties" xmlns:ns2="34b08e5c-e7f8-4934-aad8-5a06310c9164" xmlns:ns3="5ac9faac-380e-4053-a02e-03d4c893b4d3" targetNamespace="http://schemas.microsoft.com/office/2006/metadata/properties" ma:root="true" ma:fieldsID="885801311a7472cb239f962497e69f18" ns2:_="" ns3:_="">
    <xsd:import namespace="34b08e5c-e7f8-4934-aad8-5a06310c9164"/>
    <xsd:import namespace="5ac9faac-380e-4053-a02e-03d4c893b4d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08e5c-e7f8-4934-aad8-5a06310c9164"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9faac-380e-4053-a02e-03d4c893b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f619785-9b08-4174-8f5d-4195efc2e960}" ma:internalName="TaxCatchAll" ma:showField="CatchAllData" ma:web="5ac9faac-380e-4053-a02e-03d4c893b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OriginId xmlns="34b08e5c-e7f8-4934-aad8-5a06310c9164" xsi:nil="true"/>
    <FileHash xmlns="34b08e5c-e7f8-4934-aad8-5a06310c9164" xsi:nil="true"/>
    <CloudMigratorVersion xmlns="34b08e5c-e7f8-4934-aad8-5a06310c9164" xsi:nil="true"/>
    <UniqueSourceRef xmlns="34b08e5c-e7f8-4934-aad8-5a06310c9164" xsi:nil="true"/>
    <TaxCatchAll xmlns="5ac9faac-380e-4053-a02e-03d4c893b4d3"/>
    <lcf76f155ced4ddcb4097134ff3c332f xmlns="34b08e5c-e7f8-4934-aad8-5a06310c91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F912D4-C887-4DD6-9F63-2574D506A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08e5c-e7f8-4934-aad8-5a06310c9164"/>
    <ds:schemaRef ds:uri="5ac9faac-380e-4053-a02e-03d4c893b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2E519-BA5B-4CD4-8C33-181277D17AA8}">
  <ds:schemaRefs>
    <ds:schemaRef ds:uri="http://schemas.microsoft.com/sharepoint/v3/contenttype/forms"/>
  </ds:schemaRefs>
</ds:datastoreItem>
</file>

<file path=customXml/itemProps3.xml><?xml version="1.0" encoding="utf-8"?>
<ds:datastoreItem xmlns:ds="http://schemas.openxmlformats.org/officeDocument/2006/customXml" ds:itemID="{B0C6C249-EE8D-4D3D-8AE7-13E943DED829}">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5ac9faac-380e-4053-a02e-03d4c893b4d3"/>
    <ds:schemaRef ds:uri="http://schemas.openxmlformats.org/package/2006/metadata/core-properties"/>
    <ds:schemaRef ds:uri="http://schemas.microsoft.com/office/infopath/2007/PartnerControls"/>
    <ds:schemaRef ds:uri="34b08e5c-e7f8-4934-aad8-5a06310c91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McCready</dc:creator>
  <cp:keywords/>
  <dc:description/>
  <cp:lastModifiedBy>Mrs McCready</cp:lastModifiedBy>
  <cp:revision>1</cp:revision>
  <dcterms:created xsi:type="dcterms:W3CDTF">2025-06-09T18:21:00Z</dcterms:created>
  <dcterms:modified xsi:type="dcterms:W3CDTF">2025-06-09T18:22:00Z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0x0101004F7F7A507F02BD478621BE64450CDEBD</vt:lpwstr>
  </property>
</Properties>
</file>